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58D8" w:rsidRDefault="00CA58D8" w:rsidP="00BB4C7C">
      <w:pPr>
        <w:pStyle w:val="Sansinterligne"/>
        <w:jc w:val="center"/>
        <w:rPr>
          <w:b/>
          <w:bCs/>
          <w:u w:val="single"/>
        </w:rPr>
      </w:pPr>
      <w:r>
        <w:rPr>
          <w:b/>
          <w:bCs/>
          <w:u w:val="single"/>
        </w:rPr>
        <w:t>LC 11 : Molécules de la santé</w:t>
      </w:r>
    </w:p>
    <w:p w:rsidR="00CA58D8" w:rsidRDefault="00CA58D8" w:rsidP="00BB4C7C">
      <w:pPr>
        <w:pStyle w:val="Sansinterligne"/>
        <w:jc w:val="center"/>
        <w:rPr>
          <w:b/>
          <w:bCs/>
          <w:u w:val="single"/>
        </w:rPr>
      </w:pPr>
    </w:p>
    <w:p w:rsidR="00CA58D8" w:rsidRDefault="00CA58D8" w:rsidP="00CA58D8">
      <w:pPr>
        <w:pStyle w:val="Sansinterligne"/>
        <w:rPr>
          <w:b/>
          <w:bCs/>
          <w:u w:val="single"/>
        </w:rPr>
      </w:pPr>
      <w:r>
        <w:rPr>
          <w:b/>
          <w:bCs/>
          <w:u w:val="single"/>
        </w:rPr>
        <w:t xml:space="preserve">Niveau : </w:t>
      </w:r>
      <w:r w:rsidRPr="00B0582E">
        <w:rPr>
          <w:bCs/>
        </w:rPr>
        <w:t>Lycée</w:t>
      </w:r>
    </w:p>
    <w:p w:rsidR="00B0582E" w:rsidRDefault="00CA58D8" w:rsidP="00CA58D8">
      <w:pPr>
        <w:pStyle w:val="Sansinterligne"/>
        <w:rPr>
          <w:b/>
          <w:bCs/>
          <w:u w:val="single"/>
        </w:rPr>
      </w:pPr>
      <w:proofErr w:type="spellStart"/>
      <w:r>
        <w:rPr>
          <w:b/>
          <w:bCs/>
          <w:u w:val="single"/>
        </w:rPr>
        <w:t>Prérequis</w:t>
      </w:r>
      <w:proofErr w:type="spellEnd"/>
      <w:r>
        <w:rPr>
          <w:b/>
          <w:bCs/>
          <w:u w:val="single"/>
        </w:rPr>
        <w:t xml:space="preserve"> : </w:t>
      </w:r>
    </w:p>
    <w:p w:rsidR="00CA58D8" w:rsidRPr="00B0582E" w:rsidRDefault="00CA58D8" w:rsidP="00CA58D8">
      <w:pPr>
        <w:pStyle w:val="Sansinterligne"/>
        <w:rPr>
          <w:bCs/>
        </w:rPr>
      </w:pPr>
      <w:r>
        <w:rPr>
          <w:b/>
          <w:bCs/>
          <w:u w:val="single"/>
        </w:rPr>
        <w:t>-</w:t>
      </w:r>
      <w:r w:rsidR="00B0582E" w:rsidRPr="00B0582E">
        <w:rPr>
          <w:bCs/>
        </w:rPr>
        <w:t xml:space="preserve"> Représentation des molécules</w:t>
      </w:r>
    </w:p>
    <w:p w:rsidR="00B0582E" w:rsidRPr="00B0582E" w:rsidRDefault="00B0582E" w:rsidP="00CA58D8">
      <w:pPr>
        <w:pStyle w:val="Sansinterligne"/>
        <w:rPr>
          <w:bCs/>
        </w:rPr>
      </w:pPr>
      <w:r w:rsidRPr="00B0582E">
        <w:rPr>
          <w:bCs/>
        </w:rPr>
        <w:t xml:space="preserve">- </w:t>
      </w:r>
      <w:proofErr w:type="spellStart"/>
      <w:r w:rsidRPr="00B0582E">
        <w:rPr>
          <w:bCs/>
        </w:rPr>
        <w:t>Oxydo-réduction</w:t>
      </w:r>
      <w:proofErr w:type="spellEnd"/>
    </w:p>
    <w:p w:rsidR="00B0582E" w:rsidRPr="00B0582E" w:rsidRDefault="00B0582E" w:rsidP="00CA58D8">
      <w:pPr>
        <w:pStyle w:val="Sansinterligne"/>
        <w:rPr>
          <w:bCs/>
        </w:rPr>
      </w:pPr>
      <w:r w:rsidRPr="00B0582E">
        <w:rPr>
          <w:bCs/>
        </w:rPr>
        <w:t>- Synthèse organique et caractérisation</w:t>
      </w:r>
    </w:p>
    <w:p w:rsidR="00B0582E" w:rsidRPr="00B0582E" w:rsidRDefault="00B0582E" w:rsidP="00CA58D8">
      <w:pPr>
        <w:pStyle w:val="Sansinterligne"/>
        <w:rPr>
          <w:bCs/>
        </w:rPr>
      </w:pPr>
      <w:r w:rsidRPr="00B0582E">
        <w:rPr>
          <w:bCs/>
        </w:rPr>
        <w:t>- Dosages par titrage</w:t>
      </w:r>
      <w:r w:rsidR="00E37E9C">
        <w:rPr>
          <w:bCs/>
        </w:rPr>
        <w:t xml:space="preserve"> colorimétrique</w:t>
      </w:r>
    </w:p>
    <w:p w:rsidR="00B0582E" w:rsidRDefault="00B0582E" w:rsidP="00CA58D8">
      <w:pPr>
        <w:pStyle w:val="Sansinterligne"/>
        <w:rPr>
          <w:bCs/>
        </w:rPr>
      </w:pPr>
      <w:r w:rsidRPr="00B0582E">
        <w:rPr>
          <w:bCs/>
        </w:rPr>
        <w:t>- Spectroscopies</w:t>
      </w:r>
    </w:p>
    <w:p w:rsidR="00E37E9C" w:rsidRDefault="005E339B" w:rsidP="00CA58D8">
      <w:pPr>
        <w:pStyle w:val="Sansinterligne"/>
        <w:rPr>
          <w:bCs/>
        </w:rPr>
      </w:pPr>
      <w:r>
        <w:rPr>
          <w:bCs/>
        </w:rPr>
        <w:t>-CCM</w:t>
      </w:r>
    </w:p>
    <w:p w:rsidR="005E339B" w:rsidRDefault="005E339B" w:rsidP="00CA58D8">
      <w:pPr>
        <w:pStyle w:val="Sansinterligne"/>
        <w:rPr>
          <w:bCs/>
        </w:rPr>
      </w:pPr>
    </w:p>
    <w:p w:rsidR="00E37E9C" w:rsidRDefault="00E37E9C" w:rsidP="00E37E9C">
      <w:pPr>
        <w:pStyle w:val="Sansinterligne"/>
        <w:numPr>
          <w:ilvl w:val="0"/>
          <w:numId w:val="4"/>
        </w:numPr>
        <w:rPr>
          <w:bCs/>
        </w:rPr>
      </w:pPr>
      <w:r>
        <w:rPr>
          <w:bCs/>
        </w:rPr>
        <w:t>Des molécules à l’action thérapeutique : les médicaments</w:t>
      </w:r>
    </w:p>
    <w:p w:rsidR="00E37E9C" w:rsidRDefault="00E37E9C" w:rsidP="00E37E9C">
      <w:pPr>
        <w:pStyle w:val="Sansinterligne"/>
        <w:numPr>
          <w:ilvl w:val="0"/>
          <w:numId w:val="5"/>
        </w:numPr>
        <w:rPr>
          <w:bCs/>
        </w:rPr>
      </w:pPr>
      <w:r>
        <w:rPr>
          <w:bCs/>
        </w:rPr>
        <w:t>Principe actif et excipients</w:t>
      </w:r>
    </w:p>
    <w:p w:rsidR="00E37E9C" w:rsidRDefault="00E37E9C" w:rsidP="00E37E9C">
      <w:pPr>
        <w:pStyle w:val="Sansinterligne"/>
        <w:numPr>
          <w:ilvl w:val="0"/>
          <w:numId w:val="5"/>
        </w:numPr>
        <w:rPr>
          <w:bCs/>
        </w:rPr>
      </w:pPr>
      <w:r>
        <w:rPr>
          <w:bCs/>
        </w:rPr>
        <w:t>Développement d’un médicament (ne pas faire si pas le temps)</w:t>
      </w:r>
    </w:p>
    <w:p w:rsidR="00E37E9C" w:rsidRDefault="00E37E9C" w:rsidP="00E37E9C">
      <w:pPr>
        <w:pStyle w:val="Sansinterligne"/>
        <w:numPr>
          <w:ilvl w:val="0"/>
          <w:numId w:val="5"/>
        </w:numPr>
        <w:rPr>
          <w:bCs/>
        </w:rPr>
      </w:pPr>
      <w:r>
        <w:rPr>
          <w:bCs/>
        </w:rPr>
        <w:t>Effets indésirables et nouvelles formes thérapeutiques : l’exemple de l’aspirine</w:t>
      </w:r>
    </w:p>
    <w:p w:rsidR="00E37E9C" w:rsidRDefault="00E37E9C" w:rsidP="00E37E9C">
      <w:pPr>
        <w:pStyle w:val="Sansinterligne"/>
        <w:rPr>
          <w:bCs/>
        </w:rPr>
      </w:pPr>
    </w:p>
    <w:p w:rsidR="00E37E9C" w:rsidRDefault="00E37E9C" w:rsidP="00E37E9C">
      <w:pPr>
        <w:pStyle w:val="Sansinterligne"/>
        <w:numPr>
          <w:ilvl w:val="0"/>
          <w:numId w:val="4"/>
        </w:numPr>
        <w:rPr>
          <w:bCs/>
        </w:rPr>
      </w:pPr>
      <w:r>
        <w:rPr>
          <w:bCs/>
        </w:rPr>
        <w:t>Obtention de principes actifs</w:t>
      </w:r>
    </w:p>
    <w:p w:rsidR="00E37E9C" w:rsidRDefault="00E37E9C" w:rsidP="00E37E9C">
      <w:pPr>
        <w:pStyle w:val="Sansinterligne"/>
        <w:numPr>
          <w:ilvl w:val="0"/>
          <w:numId w:val="6"/>
        </w:numPr>
        <w:rPr>
          <w:bCs/>
        </w:rPr>
      </w:pPr>
      <w:r>
        <w:rPr>
          <w:bCs/>
        </w:rPr>
        <w:t>Extraction du principe actif</w:t>
      </w:r>
    </w:p>
    <w:p w:rsidR="00E37E9C" w:rsidRDefault="00E37E9C" w:rsidP="00E37E9C">
      <w:pPr>
        <w:pStyle w:val="Sansinterligne"/>
        <w:numPr>
          <w:ilvl w:val="0"/>
          <w:numId w:val="6"/>
        </w:numPr>
        <w:rPr>
          <w:bCs/>
        </w:rPr>
      </w:pPr>
      <w:r>
        <w:rPr>
          <w:bCs/>
        </w:rPr>
        <w:t>Synthèse de l’aspirine</w:t>
      </w:r>
    </w:p>
    <w:p w:rsidR="00E37E9C" w:rsidRDefault="00E37E9C" w:rsidP="00E37E9C">
      <w:pPr>
        <w:pStyle w:val="Sansinterligne"/>
        <w:numPr>
          <w:ilvl w:val="0"/>
          <w:numId w:val="6"/>
        </w:numPr>
        <w:rPr>
          <w:bCs/>
        </w:rPr>
      </w:pPr>
      <w:r>
        <w:rPr>
          <w:bCs/>
        </w:rPr>
        <w:t>Importance du contrôle qualité du produit de synthèse</w:t>
      </w:r>
    </w:p>
    <w:p w:rsidR="00E37E9C" w:rsidRDefault="00E37E9C" w:rsidP="00E37E9C">
      <w:pPr>
        <w:pStyle w:val="Sansinterligne"/>
        <w:rPr>
          <w:bCs/>
        </w:rPr>
      </w:pPr>
    </w:p>
    <w:p w:rsidR="00E37E9C" w:rsidRDefault="00E37E9C" w:rsidP="00E37E9C">
      <w:pPr>
        <w:pStyle w:val="Sansinterligne"/>
        <w:numPr>
          <w:ilvl w:val="0"/>
          <w:numId w:val="4"/>
        </w:numPr>
        <w:rPr>
          <w:bCs/>
        </w:rPr>
      </w:pPr>
      <w:r>
        <w:rPr>
          <w:bCs/>
        </w:rPr>
        <w:t>Des molécules prépondérantes dans l’hygiène</w:t>
      </w:r>
    </w:p>
    <w:p w:rsidR="00E37E9C" w:rsidRDefault="00E37E9C" w:rsidP="00E37E9C">
      <w:pPr>
        <w:pStyle w:val="Sansinterligne"/>
        <w:numPr>
          <w:ilvl w:val="0"/>
          <w:numId w:val="7"/>
        </w:numPr>
        <w:rPr>
          <w:bCs/>
        </w:rPr>
      </w:pPr>
      <w:r>
        <w:rPr>
          <w:bCs/>
        </w:rPr>
        <w:t>Antiseptiques et désinfectants</w:t>
      </w:r>
    </w:p>
    <w:p w:rsidR="00E37E9C" w:rsidRPr="00B0582E" w:rsidRDefault="00E37E9C" w:rsidP="00E37E9C">
      <w:pPr>
        <w:pStyle w:val="Sansinterligne"/>
        <w:numPr>
          <w:ilvl w:val="0"/>
          <w:numId w:val="7"/>
        </w:numPr>
        <w:rPr>
          <w:bCs/>
        </w:rPr>
      </w:pPr>
      <w:r>
        <w:rPr>
          <w:bCs/>
        </w:rPr>
        <w:t>Contrôle qualité</w:t>
      </w:r>
    </w:p>
    <w:p w:rsidR="00CA58D8" w:rsidRDefault="00CA58D8" w:rsidP="00CA58D8">
      <w:pPr>
        <w:pStyle w:val="Sansinterligne"/>
        <w:rPr>
          <w:b/>
          <w:bCs/>
          <w:u w:val="single"/>
        </w:rPr>
      </w:pPr>
    </w:p>
    <w:p w:rsidR="00CA58D8" w:rsidRDefault="00CA58D8" w:rsidP="00CA58D8">
      <w:pPr>
        <w:pStyle w:val="Sansinterligne"/>
      </w:pPr>
      <w:proofErr w:type="spellStart"/>
      <w:r>
        <w:t>I.La</w:t>
      </w:r>
      <w:proofErr w:type="spellEnd"/>
      <w:r>
        <w:t xml:space="preserve"> chimie au service de santé</w:t>
      </w:r>
    </w:p>
    <w:p w:rsidR="006B5D39" w:rsidRDefault="00CA58D8" w:rsidP="00CA58D8">
      <w:pPr>
        <w:pStyle w:val="Sansinterligne"/>
      </w:pPr>
      <w:r>
        <w:t>a.</w:t>
      </w:r>
      <w:r w:rsidR="006B5D39">
        <w:t xml:space="preserve"> Action thérapeutique : les médicaments </w:t>
      </w:r>
    </w:p>
    <w:p w:rsidR="00CA58D8" w:rsidRDefault="00CA58D8" w:rsidP="00CA58D8">
      <w:pPr>
        <w:pStyle w:val="Sansinterligne"/>
      </w:pPr>
      <w:r>
        <w:t>Définition du médicament (loi de 2007), attention, vous devez savoir aussi comment</w:t>
      </w:r>
      <w:r w:rsidR="006B5D39">
        <w:t xml:space="preserve"> </w:t>
      </w:r>
      <w:r>
        <w:t>était défini un médicament avant 2007 et surtout si cette définition est aussi présente</w:t>
      </w:r>
      <w:r w:rsidR="006B5D39">
        <w:t xml:space="preserve"> </w:t>
      </w:r>
      <w:r>
        <w:t xml:space="preserve">dans d’autres pays du </w:t>
      </w:r>
      <w:proofErr w:type="spellStart"/>
      <w:r>
        <w:t>monde.Définition</w:t>
      </w:r>
      <w:proofErr w:type="spellEnd"/>
      <w:r>
        <w:t xml:space="preserve"> aussi du terme «principe actif».</w:t>
      </w:r>
    </w:p>
    <w:p w:rsidR="006B5D39" w:rsidRDefault="00CA58D8" w:rsidP="00CA58D8">
      <w:pPr>
        <w:pStyle w:val="Sansinterligne"/>
      </w:pPr>
      <w:proofErr w:type="spellStart"/>
      <w:r>
        <w:t>b.</w:t>
      </w:r>
      <w:r w:rsidR="006B5D39">
        <w:t>Hygiène</w:t>
      </w:r>
      <w:proofErr w:type="spellEnd"/>
      <w:r w:rsidR="006B5D39">
        <w:t> : a</w:t>
      </w:r>
      <w:r>
        <w:t>ntiseptiques et</w:t>
      </w:r>
      <w:r w:rsidR="006B5D39">
        <w:t xml:space="preserve"> </w:t>
      </w:r>
      <w:r>
        <w:t>désinfectant</w:t>
      </w:r>
      <w:r w:rsidR="006B5D39">
        <w:t>s</w:t>
      </w:r>
      <w:r>
        <w:t>:</w:t>
      </w:r>
    </w:p>
    <w:p w:rsidR="00CA58D8" w:rsidRDefault="00CA58D8" w:rsidP="00CA58D8">
      <w:pPr>
        <w:pStyle w:val="Sansinterligne"/>
      </w:pPr>
      <w:r>
        <w:t xml:space="preserve"> </w:t>
      </w:r>
      <w:proofErr w:type="gramStart"/>
      <w:r>
        <w:t>définition</w:t>
      </w:r>
      <w:proofErr w:type="gramEnd"/>
    </w:p>
    <w:p w:rsidR="00CA58D8" w:rsidRDefault="00CA58D8" w:rsidP="00CA58D8">
      <w:pPr>
        <w:pStyle w:val="Sansinterligne"/>
      </w:pPr>
    </w:p>
    <w:p w:rsidR="00CA58D8" w:rsidRDefault="00CA58D8" w:rsidP="00CA58D8">
      <w:pPr>
        <w:pStyle w:val="Sansinterligne"/>
      </w:pPr>
      <w:r>
        <w:t>II. Obtention d’un principe actif</w:t>
      </w:r>
    </w:p>
    <w:p w:rsidR="00CA58D8" w:rsidRDefault="00CA58D8" w:rsidP="00CA58D8">
      <w:pPr>
        <w:pStyle w:val="Sansinterligne"/>
      </w:pPr>
      <w:r>
        <w:t>a. Extraction</w:t>
      </w:r>
      <w:r w:rsidR="006B5D39">
        <w:t xml:space="preserve"> de principes actifs</w:t>
      </w:r>
    </w:p>
    <w:p w:rsidR="00CA58D8" w:rsidRDefault="00CA58D8" w:rsidP="00CA58D8">
      <w:pPr>
        <w:pStyle w:val="Sansinterligne"/>
      </w:pPr>
      <w:r>
        <w:t>b. Synthèse du paracétamol</w:t>
      </w:r>
    </w:p>
    <w:p w:rsidR="00CA58D8" w:rsidRDefault="00CA58D8" w:rsidP="00CA58D8">
      <w:pPr>
        <w:pStyle w:val="Sansinterligne"/>
      </w:pPr>
    </w:p>
    <w:p w:rsidR="00CA58D8" w:rsidRDefault="00CA58D8" w:rsidP="00CA58D8">
      <w:pPr>
        <w:pStyle w:val="Sansinterligne"/>
      </w:pPr>
      <w:r>
        <w:t>III</w:t>
      </w:r>
      <w:r w:rsidR="006B5D39">
        <w:t>. Contrôle</w:t>
      </w:r>
      <w:r>
        <w:t xml:space="preserve"> qualité</w:t>
      </w:r>
    </w:p>
    <w:p w:rsidR="00CA58D8" w:rsidRDefault="006B5D39" w:rsidP="00CA58D8">
      <w:pPr>
        <w:pStyle w:val="Sansinterligne"/>
      </w:pPr>
      <w:r>
        <w:t>a. Identification, vérification</w:t>
      </w:r>
      <w:r w:rsidR="00CA58D8">
        <w:t xml:space="preserve"> de la pureté</w:t>
      </w:r>
    </w:p>
    <w:p w:rsidR="00CA58D8" w:rsidRDefault="006B5D39" w:rsidP="00CA58D8">
      <w:pPr>
        <w:pStyle w:val="Sansinterligne"/>
        <w:rPr>
          <w:b/>
          <w:bCs/>
          <w:u w:val="single"/>
        </w:rPr>
      </w:pPr>
      <w:r>
        <w:t>b. D</w:t>
      </w:r>
      <w:r w:rsidR="00CA58D8">
        <w:t xml:space="preserve">osage du </w:t>
      </w:r>
      <w:proofErr w:type="spellStart"/>
      <w:r w:rsidR="00CA58D8">
        <w:t>diiode</w:t>
      </w:r>
      <w:proofErr w:type="spellEnd"/>
      <w:r w:rsidR="00CA58D8">
        <w:t xml:space="preserve"> dans la </w:t>
      </w:r>
      <w:proofErr w:type="spellStart"/>
      <w:r w:rsidR="00CA58D8">
        <w:t>bétadine</w:t>
      </w:r>
      <w:proofErr w:type="spellEnd"/>
    </w:p>
    <w:p w:rsidR="00CA58D8" w:rsidRDefault="00CA58D8" w:rsidP="00CA58D8">
      <w:pPr>
        <w:pStyle w:val="Sansinterligne"/>
      </w:pPr>
    </w:p>
    <w:p w:rsidR="003D0829" w:rsidRDefault="00247388" w:rsidP="003D0829">
      <w:pPr>
        <w:pStyle w:val="Sansinterligne"/>
        <w:pBdr>
          <w:top w:val="single" w:sz="4" w:space="1" w:color="auto"/>
        </w:pBdr>
      </w:pPr>
      <w:hyperlink r:id="rId7" w:history="1">
        <w:r w:rsidR="003D0829" w:rsidRPr="00283468">
          <w:rPr>
            <w:rStyle w:val="Lienhypertexte"/>
          </w:rPr>
          <w:t>http://www.guidepharmasante.fr/chiffres-cles/les-chiffres-cles-du-marche-du-medicament-1</w:t>
        </w:r>
      </w:hyperlink>
    </w:p>
    <w:p w:rsidR="003D0829" w:rsidRDefault="00247388" w:rsidP="003D0829">
      <w:pPr>
        <w:pStyle w:val="Sansinterligne"/>
        <w:pBdr>
          <w:top w:val="single" w:sz="4" w:space="1" w:color="auto"/>
        </w:pBdr>
        <w:rPr>
          <w:sz w:val="20"/>
          <w:szCs w:val="20"/>
        </w:rPr>
      </w:pPr>
      <w:hyperlink r:id="rId8" w:history="1">
        <w:r w:rsidR="003D0829" w:rsidRPr="00143A40">
          <w:rPr>
            <w:rStyle w:val="Lienhypertexte"/>
            <w:sz w:val="20"/>
            <w:szCs w:val="20"/>
          </w:rPr>
          <w:t>https://www.legifrance.gouv.fr/affichTexte.do?cidTexte=JORFTEXT000000613381&amp;categorieLien=id</w:t>
        </w:r>
      </w:hyperlink>
    </w:p>
    <w:p w:rsidR="003D0829" w:rsidRDefault="003D0829" w:rsidP="003D0829">
      <w:pPr>
        <w:pStyle w:val="Sansinterligne"/>
        <w:pBdr>
          <w:top w:val="single" w:sz="4" w:space="1" w:color="auto"/>
        </w:pBdr>
      </w:pPr>
      <w:r w:rsidRPr="00143A40">
        <w:t>Valéry PRÉVOST et</w:t>
      </w:r>
      <w:r>
        <w:t xml:space="preserve"> </w:t>
      </w:r>
      <w:r w:rsidRPr="00143A40">
        <w:t>al.</w:t>
      </w:r>
      <w:r w:rsidRPr="008E2DC5">
        <w:rPr>
          <w:i/>
          <w:iCs/>
        </w:rPr>
        <w:t xml:space="preserve"> Physique Chimie, seconde </w:t>
      </w:r>
      <w:proofErr w:type="spellStart"/>
      <w:r w:rsidRPr="008E2DC5">
        <w:rPr>
          <w:i/>
          <w:iCs/>
        </w:rPr>
        <w:t>générale</w:t>
      </w:r>
      <w:r w:rsidRPr="00143A40">
        <w:t>.Nathan</w:t>
      </w:r>
      <w:proofErr w:type="spellEnd"/>
      <w:r>
        <w:t xml:space="preserve"> Sirius</w:t>
      </w:r>
      <w:proofErr w:type="gramStart"/>
      <w:r w:rsidRPr="00143A40">
        <w:t>,2017</w:t>
      </w:r>
      <w:proofErr w:type="gramEnd"/>
      <w:r w:rsidRPr="00143A40">
        <w:t>.</w:t>
      </w:r>
      <w:r>
        <w:t xml:space="preserve"> </w:t>
      </w:r>
      <w:hyperlink r:id="rId9" w:history="1">
        <w:r>
          <w:rPr>
            <w:rStyle w:val="Lienhypertexte"/>
          </w:rPr>
          <w:t>https://www.eupati.eu/fr/developpement-et-essais-cliniques/fabrication-dun-medicament-etape-10-gestion-du-cycle-de-vie/</w:t>
        </w:r>
      </w:hyperlink>
    </w:p>
    <w:p w:rsidR="003D0829" w:rsidRPr="00943ECF" w:rsidRDefault="003D0829" w:rsidP="003D0829">
      <w:pPr>
        <w:pStyle w:val="Sansinterligne"/>
        <w:pBdr>
          <w:top w:val="single" w:sz="4" w:space="1" w:color="auto"/>
        </w:pBdr>
        <w:rPr>
          <w:lang w:val="en-GB"/>
        </w:rPr>
      </w:pPr>
      <w:r>
        <w:t xml:space="preserve">Xavier Bataille et al. </w:t>
      </w:r>
      <w:r>
        <w:rPr>
          <w:i/>
          <w:iCs/>
        </w:rPr>
        <w:t>Physique Chimie seconde.</w:t>
      </w:r>
      <w:r>
        <w:t xml:space="preserve"> </w:t>
      </w:r>
      <w:proofErr w:type="spellStart"/>
      <w:proofErr w:type="gramStart"/>
      <w:r w:rsidRPr="00943ECF">
        <w:rPr>
          <w:lang w:val="en-GB"/>
        </w:rPr>
        <w:t>Belin</w:t>
      </w:r>
      <w:proofErr w:type="spellEnd"/>
      <w:r w:rsidRPr="00943ECF">
        <w:rPr>
          <w:lang w:val="en-GB"/>
        </w:rPr>
        <w:t>, 2010.</w:t>
      </w:r>
      <w:proofErr w:type="gramEnd"/>
      <w:r>
        <w:rPr>
          <w:lang w:val="en-GB"/>
        </w:rPr>
        <w:t xml:space="preserve"> (</w:t>
      </w:r>
      <w:proofErr w:type="gramStart"/>
      <w:r>
        <w:rPr>
          <w:lang w:val="en-GB"/>
        </w:rPr>
        <w:t>je</w:t>
      </w:r>
      <w:proofErr w:type="gramEnd"/>
      <w:r>
        <w:rPr>
          <w:lang w:val="en-GB"/>
        </w:rPr>
        <w:t xml:space="preserve"> ne </w:t>
      </w:r>
      <w:proofErr w:type="spellStart"/>
      <w:r>
        <w:rPr>
          <w:lang w:val="en-GB"/>
        </w:rPr>
        <w:t>l’ai</w:t>
      </w:r>
      <w:proofErr w:type="spellEnd"/>
      <w:r>
        <w:rPr>
          <w:lang w:val="en-GB"/>
        </w:rPr>
        <w:t xml:space="preserve"> pas...)</w:t>
      </w:r>
    </w:p>
    <w:p w:rsidR="003D0829" w:rsidRDefault="00247388" w:rsidP="003D0829">
      <w:pPr>
        <w:pStyle w:val="Sansinterligne"/>
        <w:pBdr>
          <w:top w:val="single" w:sz="4" w:space="1" w:color="auto"/>
        </w:pBdr>
      </w:pPr>
      <w:hyperlink r:id="rId10" w:history="1">
        <w:r w:rsidR="003D0829" w:rsidRPr="00943ECF">
          <w:rPr>
            <w:rStyle w:val="Lienhypertexte"/>
            <w:lang w:val="en-GB"/>
          </w:rPr>
          <w:t>https://www.pourquoidocteur.fr/Articles/Question-d-actu/24766-Levothyrox-Toulouse-Paris-Marseille-informations-judiciaires-suivent-se-ressemblent</w:t>
        </w:r>
      </w:hyperlink>
    </w:p>
    <w:p w:rsidR="003D0829" w:rsidRDefault="003D0829" w:rsidP="003D0829">
      <w:pPr>
        <w:pStyle w:val="Sansinterligne"/>
        <w:pBdr>
          <w:top w:val="single" w:sz="4" w:space="1" w:color="auto"/>
        </w:pBdr>
      </w:pPr>
      <w:r>
        <w:t xml:space="preserve">Jean-Luc </w:t>
      </w:r>
      <w:proofErr w:type="spellStart"/>
      <w:r>
        <w:t>Azan</w:t>
      </w:r>
      <w:proofErr w:type="spellEnd"/>
      <w:r>
        <w:t xml:space="preserve">. </w:t>
      </w:r>
      <w:r>
        <w:rPr>
          <w:i/>
          <w:iCs/>
        </w:rPr>
        <w:t>Physique Chimie 1</w:t>
      </w:r>
      <w:r w:rsidRPr="008E2DC5">
        <w:rPr>
          <w:i/>
          <w:iCs/>
          <w:vertAlign w:val="superscript"/>
        </w:rPr>
        <w:t>ère</w:t>
      </w:r>
      <w:r>
        <w:rPr>
          <w:i/>
          <w:iCs/>
        </w:rPr>
        <w:t xml:space="preserve"> STI2D/STL.</w:t>
      </w:r>
      <w:r>
        <w:t xml:space="preserve"> Nathan, 2011.</w:t>
      </w:r>
    </w:p>
    <w:p w:rsidR="003D0829" w:rsidRDefault="003D0829" w:rsidP="003D0829">
      <w:pPr>
        <w:pStyle w:val="Sansinterligne"/>
        <w:pBdr>
          <w:top w:val="single" w:sz="4" w:space="1" w:color="auto"/>
        </w:pBdr>
      </w:pPr>
      <w:r>
        <w:t xml:space="preserve">André DURUPHTY, Thierry DULAURANS et al. </w:t>
      </w:r>
      <w:r>
        <w:rPr>
          <w:i/>
          <w:iCs/>
        </w:rPr>
        <w:t>Physique Chimie, Terminale S enseignement spécifique.</w:t>
      </w:r>
      <w:r>
        <w:t xml:space="preserve"> Hachette Education, 2012</w:t>
      </w:r>
    </w:p>
    <w:p w:rsidR="003D0829" w:rsidRDefault="003D0829" w:rsidP="003D0829">
      <w:pPr>
        <w:pStyle w:val="Sansinterligne"/>
        <w:pBdr>
          <w:top w:val="single" w:sz="4" w:space="1" w:color="auto"/>
        </w:pBdr>
      </w:pPr>
      <w:r>
        <w:lastRenderedPageBreak/>
        <w:t xml:space="preserve">Sciences physiques et chimiques, TST2S, </w:t>
      </w:r>
      <w:proofErr w:type="spellStart"/>
      <w:r>
        <w:t>Durandeau</w:t>
      </w:r>
      <w:proofErr w:type="spellEnd"/>
      <w:r>
        <w:t xml:space="preserve"> et al, Hachette 2013</w:t>
      </w:r>
    </w:p>
    <w:p w:rsidR="003D0829" w:rsidRPr="00943ECF" w:rsidRDefault="003D0829" w:rsidP="003D0829">
      <w:pPr>
        <w:pStyle w:val="Sansinterligne"/>
        <w:pBdr>
          <w:top w:val="single" w:sz="4" w:space="1" w:color="auto"/>
        </w:pBdr>
        <w:rPr>
          <w:lang w:val="en-GB"/>
        </w:rPr>
      </w:pPr>
    </w:p>
    <w:p w:rsidR="00CA58D8" w:rsidRDefault="00B0582E" w:rsidP="00CA58D8">
      <w:pPr>
        <w:pStyle w:val="Sansinterligne"/>
      </w:pPr>
      <w:r>
        <w:t>Intro :</w:t>
      </w:r>
    </w:p>
    <w:p w:rsidR="00B0582E" w:rsidRDefault="00B0582E" w:rsidP="00CA58D8">
      <w:pPr>
        <w:pStyle w:val="Sansinterligne"/>
      </w:pPr>
      <w:r>
        <w:rPr>
          <w:noProof/>
          <w:lang w:eastAsia="fr-FR"/>
        </w:rPr>
        <w:drawing>
          <wp:inline distT="0" distB="0" distL="0" distR="0">
            <wp:extent cx="5760720" cy="759478"/>
            <wp:effectExtent l="1905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760720" cy="759478"/>
                    </a:xfrm>
                    <a:prstGeom prst="rect">
                      <a:avLst/>
                    </a:prstGeom>
                    <a:noFill/>
                    <a:ln w="9525">
                      <a:noFill/>
                      <a:miter lim="800000"/>
                      <a:headEnd/>
                      <a:tailEnd/>
                    </a:ln>
                  </pic:spPr>
                </pic:pic>
              </a:graphicData>
            </a:graphic>
          </wp:inline>
        </w:drawing>
      </w:r>
    </w:p>
    <w:p w:rsidR="00B0582E" w:rsidRDefault="00B0582E" w:rsidP="00CA58D8">
      <w:pPr>
        <w:pStyle w:val="Sansinterligne"/>
      </w:pPr>
    </w:p>
    <w:p w:rsidR="00B0582E" w:rsidRDefault="00B0582E" w:rsidP="00CA58D8">
      <w:pPr>
        <w:pStyle w:val="Sansinterligne"/>
      </w:pPr>
      <w:r>
        <w:rPr>
          <w:noProof/>
          <w:lang w:eastAsia="fr-FR"/>
        </w:rPr>
        <w:drawing>
          <wp:inline distT="0" distB="0" distL="0" distR="0">
            <wp:extent cx="5760720" cy="3064184"/>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760720" cy="3064184"/>
                    </a:xfrm>
                    <a:prstGeom prst="rect">
                      <a:avLst/>
                    </a:prstGeom>
                    <a:noFill/>
                    <a:ln w="9525">
                      <a:noFill/>
                      <a:miter lim="800000"/>
                      <a:headEnd/>
                      <a:tailEnd/>
                    </a:ln>
                  </pic:spPr>
                </pic:pic>
              </a:graphicData>
            </a:graphic>
          </wp:inline>
        </w:drawing>
      </w:r>
    </w:p>
    <w:p w:rsidR="00B0582E" w:rsidRDefault="00B0582E" w:rsidP="00CA58D8">
      <w:pPr>
        <w:pStyle w:val="Sansinterligne"/>
      </w:pPr>
    </w:p>
    <w:p w:rsidR="00B0582E" w:rsidRDefault="00B0582E" w:rsidP="00B0582E">
      <w:pPr>
        <w:pStyle w:val="Sansinterligne"/>
        <w:numPr>
          <w:ilvl w:val="0"/>
          <w:numId w:val="1"/>
        </w:numPr>
      </w:pPr>
      <w:r>
        <w:t>A)</w:t>
      </w:r>
    </w:p>
    <w:p w:rsidR="00B0582E" w:rsidRDefault="00B0582E" w:rsidP="00CA58D8">
      <w:pPr>
        <w:pStyle w:val="Sansinterligne"/>
      </w:pPr>
    </w:p>
    <w:p w:rsidR="00DD4F9D" w:rsidRDefault="00DD4F9D" w:rsidP="00CA58D8">
      <w:pPr>
        <w:pStyle w:val="Sansinterligne"/>
      </w:pPr>
    </w:p>
    <w:p w:rsidR="00E37E9C" w:rsidRDefault="00E37E9C" w:rsidP="00E37E9C">
      <w:pPr>
        <w:pStyle w:val="Sansinterligne"/>
        <w:rPr>
          <w:color w:val="7030A0"/>
        </w:rPr>
      </w:pPr>
      <w:r>
        <w:rPr>
          <w:color w:val="7030A0"/>
        </w:rPr>
        <w:t>(</w:t>
      </w:r>
      <w:proofErr w:type="gramStart"/>
      <w:r>
        <w:rPr>
          <w:color w:val="7030A0"/>
        </w:rPr>
        <w:t>diapo</w:t>
      </w:r>
      <w:proofErr w:type="gramEnd"/>
      <w:r>
        <w:rPr>
          <w:color w:val="7030A0"/>
        </w:rPr>
        <w:t>) Définition de 2007 du médicament</w:t>
      </w:r>
      <w:r w:rsidR="005923DB">
        <w:rPr>
          <w:color w:val="7030A0"/>
        </w:rPr>
        <w:t>.</w:t>
      </w:r>
    </w:p>
    <w:p w:rsidR="005923DB" w:rsidRDefault="005923DB" w:rsidP="00E37E9C">
      <w:pPr>
        <w:pStyle w:val="Sansinterligne"/>
        <w:rPr>
          <w:color w:val="7030A0"/>
        </w:rPr>
      </w:pPr>
      <w:r>
        <w:rPr>
          <w:color w:val="7030A0"/>
        </w:rPr>
        <w:t>Définition de principe actif et excipient.</w:t>
      </w:r>
    </w:p>
    <w:p w:rsidR="005923DB" w:rsidRDefault="005923DB" w:rsidP="00E37E9C">
      <w:pPr>
        <w:pStyle w:val="Sansinterligne"/>
        <w:rPr>
          <w:color w:val="7030A0"/>
        </w:rPr>
      </w:pPr>
      <w:r w:rsidRPr="005923DB">
        <w:rPr>
          <w:noProof/>
          <w:color w:val="7030A0"/>
          <w:lang w:eastAsia="fr-FR"/>
        </w:rPr>
        <w:drawing>
          <wp:inline distT="0" distB="0" distL="0" distR="0">
            <wp:extent cx="5762625" cy="1352550"/>
            <wp:effectExtent l="19050" t="0" r="9525" b="0"/>
            <wp:docPr id="1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t="17262" b="54563"/>
                    <a:stretch>
                      <a:fillRect/>
                    </a:stretch>
                  </pic:blipFill>
                  <pic:spPr bwMode="auto">
                    <a:xfrm>
                      <a:off x="0" y="0"/>
                      <a:ext cx="5762625" cy="1352550"/>
                    </a:xfrm>
                    <a:prstGeom prst="rect">
                      <a:avLst/>
                    </a:prstGeom>
                    <a:noFill/>
                    <a:ln w="9525">
                      <a:noFill/>
                      <a:miter lim="800000"/>
                      <a:headEnd/>
                      <a:tailEnd/>
                    </a:ln>
                  </pic:spPr>
                </pic:pic>
              </a:graphicData>
            </a:graphic>
          </wp:inline>
        </w:drawing>
      </w:r>
    </w:p>
    <w:p w:rsidR="00E37E9C" w:rsidRDefault="00E37E9C" w:rsidP="00E37E9C">
      <w:pPr>
        <w:pStyle w:val="Sansinterligne"/>
        <w:rPr>
          <w:color w:val="7030A0"/>
        </w:rPr>
      </w:pPr>
    </w:p>
    <w:p w:rsidR="00B072B4" w:rsidRDefault="00B072B4" w:rsidP="00E37E9C">
      <w:pPr>
        <w:pStyle w:val="Sansinterligne"/>
        <w:rPr>
          <w:i/>
          <w:iCs/>
          <w:color w:val="00B0F0"/>
        </w:rPr>
      </w:pPr>
      <w:r>
        <w:rPr>
          <w:color w:val="7030A0"/>
        </w:rPr>
        <w:t>Diapo) Mise en évidence du principe actif et des excipients d</w:t>
      </w:r>
      <w:r w:rsidR="00E37E9C">
        <w:rPr>
          <w:color w:val="7030A0"/>
        </w:rPr>
        <w:t>e l’aspirine.</w:t>
      </w:r>
    </w:p>
    <w:p w:rsidR="00B072B4" w:rsidRDefault="00B072B4" w:rsidP="00B072B4">
      <w:pPr>
        <w:pStyle w:val="Sansinterligne"/>
        <w:rPr>
          <w:i/>
          <w:iCs/>
          <w:color w:val="00B0F0"/>
        </w:rPr>
      </w:pPr>
    </w:p>
    <w:p w:rsidR="005923DB" w:rsidRPr="005923DB" w:rsidRDefault="005923DB" w:rsidP="00B072B4">
      <w:pPr>
        <w:pStyle w:val="Sansinterligne"/>
        <w:rPr>
          <w:b/>
          <w:i/>
          <w:iCs/>
        </w:rPr>
      </w:pPr>
      <w:r w:rsidRPr="005923DB">
        <w:rPr>
          <w:b/>
          <w:i/>
          <w:iCs/>
        </w:rPr>
        <w:t>I.B)</w:t>
      </w:r>
    </w:p>
    <w:p w:rsidR="005923DB" w:rsidRDefault="005923DB" w:rsidP="00B072B4">
      <w:pPr>
        <w:pStyle w:val="Sansinterligne"/>
        <w:rPr>
          <w:i/>
          <w:iCs/>
          <w:color w:val="00B0F0"/>
        </w:rPr>
      </w:pPr>
    </w:p>
    <w:p w:rsidR="00B072B4" w:rsidRDefault="00B072B4" w:rsidP="00B072B4">
      <w:pPr>
        <w:pStyle w:val="Sansinterligne"/>
        <w:rPr>
          <w:color w:val="7030A0"/>
        </w:rPr>
      </w:pPr>
      <w:r>
        <w:rPr>
          <w:color w:val="7030A0"/>
        </w:rPr>
        <w:t>(Diapo) Processus de mise sur le marché d’un médicament – on voit le temps qu’il faut pour tester une molécule avant de délivrer un unique médicament qui peut être mis sur le marché.</w:t>
      </w:r>
    </w:p>
    <w:p w:rsidR="00B072B4" w:rsidRDefault="00B072B4" w:rsidP="00B072B4">
      <w:pPr>
        <w:pStyle w:val="Sansinterligne"/>
        <w:rPr>
          <w:i/>
          <w:iCs/>
          <w:color w:val="00B0F0"/>
        </w:rPr>
      </w:pPr>
      <w:r>
        <w:rPr>
          <w:i/>
          <w:iCs/>
          <w:color w:val="00B0F0"/>
        </w:rPr>
        <w:t>AMM : Autorisation de Mise sur le Marché délivrée par l’Agence Nationale de Sécurité du Médicament et des produits de santé (ANSM).</w:t>
      </w:r>
    </w:p>
    <w:p w:rsidR="005923DB" w:rsidRDefault="005923DB" w:rsidP="00B072B4">
      <w:pPr>
        <w:pStyle w:val="Sansinterligne"/>
        <w:rPr>
          <w:i/>
          <w:iCs/>
          <w:color w:val="00B0F0"/>
        </w:rPr>
      </w:pPr>
    </w:p>
    <w:p w:rsidR="005923DB" w:rsidRPr="006C4EDF" w:rsidRDefault="005923DB" w:rsidP="00B072B4">
      <w:pPr>
        <w:pStyle w:val="Sansinterligne"/>
        <w:rPr>
          <w:i/>
          <w:iCs/>
          <w:color w:val="00B0F0"/>
        </w:rPr>
      </w:pPr>
      <w:r w:rsidRPr="005923DB">
        <w:rPr>
          <w:i/>
          <w:iCs/>
          <w:noProof/>
          <w:color w:val="00B0F0"/>
          <w:lang w:eastAsia="fr-FR"/>
        </w:rPr>
        <w:lastRenderedPageBreak/>
        <w:drawing>
          <wp:inline distT="0" distB="0" distL="0" distR="0">
            <wp:extent cx="5762625" cy="1123950"/>
            <wp:effectExtent l="19050" t="0" r="9525" b="0"/>
            <wp:docPr id="1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t="45238" b="31349"/>
                    <a:stretch>
                      <a:fillRect/>
                    </a:stretch>
                  </pic:blipFill>
                  <pic:spPr bwMode="auto">
                    <a:xfrm>
                      <a:off x="0" y="0"/>
                      <a:ext cx="5762625" cy="1123950"/>
                    </a:xfrm>
                    <a:prstGeom prst="rect">
                      <a:avLst/>
                    </a:prstGeom>
                    <a:noFill/>
                    <a:ln w="9525">
                      <a:noFill/>
                      <a:miter lim="800000"/>
                      <a:headEnd/>
                      <a:tailEnd/>
                    </a:ln>
                  </pic:spPr>
                </pic:pic>
              </a:graphicData>
            </a:graphic>
          </wp:inline>
        </w:drawing>
      </w:r>
    </w:p>
    <w:p w:rsidR="00B072B4" w:rsidRDefault="00B072B4" w:rsidP="00B072B4">
      <w:pPr>
        <w:pStyle w:val="Sansinterligne"/>
        <w:ind w:firstLine="708"/>
      </w:pPr>
      <w:r>
        <w:t>[4] Le développement prend plus de 12 ans entre la recherche et la mise sur le marché. 98% des molécules développées ne sont finalement pas mises sur le marché pharmaceutique à cause de la comparaison entre les risques et l’apport pour les patients.</w:t>
      </w:r>
    </w:p>
    <w:p w:rsidR="00A91EAC" w:rsidRDefault="00A91EAC" w:rsidP="00B072B4">
      <w:pPr>
        <w:pStyle w:val="Sansinterligne"/>
        <w:ind w:firstLine="708"/>
      </w:pPr>
    </w:p>
    <w:p w:rsidR="00A91EAC" w:rsidRDefault="00A91EAC" w:rsidP="00B072B4">
      <w:pPr>
        <w:pStyle w:val="Sansinterligne"/>
        <w:ind w:firstLine="708"/>
      </w:pPr>
      <w:r>
        <w:rPr>
          <w:noProof/>
          <w:lang w:eastAsia="fr-FR"/>
        </w:rPr>
        <w:drawing>
          <wp:inline distT="0" distB="0" distL="0" distR="0">
            <wp:extent cx="5240655" cy="3775710"/>
            <wp:effectExtent l="1905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 cstate="print"/>
                    <a:srcRect/>
                    <a:stretch>
                      <a:fillRect/>
                    </a:stretch>
                  </pic:blipFill>
                  <pic:spPr bwMode="auto">
                    <a:xfrm>
                      <a:off x="0" y="0"/>
                      <a:ext cx="5240655" cy="3775710"/>
                    </a:xfrm>
                    <a:prstGeom prst="rect">
                      <a:avLst/>
                    </a:prstGeom>
                    <a:noFill/>
                    <a:ln w="9525">
                      <a:noFill/>
                      <a:miter lim="800000"/>
                      <a:headEnd/>
                      <a:tailEnd/>
                    </a:ln>
                  </pic:spPr>
                </pic:pic>
              </a:graphicData>
            </a:graphic>
          </wp:inline>
        </w:drawing>
      </w:r>
    </w:p>
    <w:p w:rsidR="00A91EAC" w:rsidRDefault="00A91EAC" w:rsidP="00B072B4">
      <w:pPr>
        <w:pStyle w:val="Sansinterligne"/>
        <w:ind w:firstLine="708"/>
      </w:pPr>
      <w:r>
        <w:rPr>
          <w:noProof/>
          <w:lang w:eastAsia="fr-FR"/>
        </w:rPr>
        <w:drawing>
          <wp:inline distT="0" distB="0" distL="0" distR="0">
            <wp:extent cx="5545455" cy="2162810"/>
            <wp:effectExtent l="1905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cstate="print"/>
                    <a:srcRect/>
                    <a:stretch>
                      <a:fillRect/>
                    </a:stretch>
                  </pic:blipFill>
                  <pic:spPr bwMode="auto">
                    <a:xfrm>
                      <a:off x="0" y="0"/>
                      <a:ext cx="5545455" cy="2162810"/>
                    </a:xfrm>
                    <a:prstGeom prst="rect">
                      <a:avLst/>
                    </a:prstGeom>
                    <a:noFill/>
                    <a:ln w="9525">
                      <a:noFill/>
                      <a:miter lim="800000"/>
                      <a:headEnd/>
                      <a:tailEnd/>
                    </a:ln>
                  </pic:spPr>
                </pic:pic>
              </a:graphicData>
            </a:graphic>
          </wp:inline>
        </w:drawing>
      </w:r>
    </w:p>
    <w:p w:rsidR="005923DB" w:rsidRPr="005923DB" w:rsidRDefault="005923DB" w:rsidP="00B072B4">
      <w:pPr>
        <w:pStyle w:val="Sansinterligne"/>
        <w:ind w:firstLine="708"/>
        <w:rPr>
          <w:b/>
        </w:rPr>
      </w:pPr>
    </w:p>
    <w:p w:rsidR="00A91EAC" w:rsidRPr="005923DB" w:rsidRDefault="005923DB" w:rsidP="00B072B4">
      <w:pPr>
        <w:pStyle w:val="Sansinterligne"/>
        <w:ind w:firstLine="708"/>
        <w:rPr>
          <w:b/>
        </w:rPr>
      </w:pPr>
      <w:r w:rsidRPr="005923DB">
        <w:rPr>
          <w:b/>
        </w:rPr>
        <w:t>I.C)</w:t>
      </w:r>
    </w:p>
    <w:p w:rsidR="00A91EAC" w:rsidRDefault="00A91EAC" w:rsidP="00B072B4">
      <w:pPr>
        <w:pStyle w:val="Sansinterligne"/>
        <w:ind w:firstLine="708"/>
      </w:pPr>
      <w:r>
        <w:rPr>
          <w:noProof/>
          <w:lang w:eastAsia="fr-FR"/>
        </w:rPr>
        <w:lastRenderedPageBreak/>
        <w:drawing>
          <wp:inline distT="0" distB="0" distL="0" distR="0">
            <wp:extent cx="5760720" cy="4292891"/>
            <wp:effectExtent l="1905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 cstate="print"/>
                    <a:srcRect/>
                    <a:stretch>
                      <a:fillRect/>
                    </a:stretch>
                  </pic:blipFill>
                  <pic:spPr bwMode="auto">
                    <a:xfrm>
                      <a:off x="0" y="0"/>
                      <a:ext cx="5760720" cy="4292891"/>
                    </a:xfrm>
                    <a:prstGeom prst="rect">
                      <a:avLst/>
                    </a:prstGeom>
                    <a:noFill/>
                    <a:ln w="9525">
                      <a:noFill/>
                      <a:miter lim="800000"/>
                      <a:headEnd/>
                      <a:tailEnd/>
                    </a:ln>
                  </pic:spPr>
                </pic:pic>
              </a:graphicData>
            </a:graphic>
          </wp:inline>
        </w:drawing>
      </w:r>
    </w:p>
    <w:p w:rsidR="00B072B4" w:rsidRPr="005923DB" w:rsidRDefault="00BF4859" w:rsidP="00BF4859">
      <w:pPr>
        <w:tabs>
          <w:tab w:val="left" w:pos="560"/>
          <w:tab w:val="left" w:pos="1120"/>
        </w:tabs>
        <w:jc w:val="both"/>
        <w:rPr>
          <w:rFonts w:ascii="Calibri" w:hAnsi="Calibri"/>
        </w:rPr>
      </w:pPr>
      <w:r w:rsidRPr="00BF4859">
        <w:rPr>
          <w:rFonts w:ascii="Calibri" w:hAnsi="Calibri"/>
          <w:noProof/>
          <w:color w:val="0070C0"/>
          <w:lang w:eastAsia="fr-FR"/>
        </w:rPr>
        <w:drawing>
          <wp:inline distT="0" distB="0" distL="0" distR="0">
            <wp:extent cx="5760720" cy="580833"/>
            <wp:effectExtent l="19050" t="0" r="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t="69643" b="18254"/>
                    <a:stretch>
                      <a:fillRect/>
                    </a:stretch>
                  </pic:blipFill>
                  <pic:spPr bwMode="auto">
                    <a:xfrm>
                      <a:off x="0" y="0"/>
                      <a:ext cx="5760720" cy="580833"/>
                    </a:xfrm>
                    <a:prstGeom prst="rect">
                      <a:avLst/>
                    </a:prstGeom>
                    <a:noFill/>
                    <a:ln w="9525">
                      <a:noFill/>
                      <a:miter lim="800000"/>
                      <a:headEnd/>
                      <a:tailEnd/>
                    </a:ln>
                  </pic:spPr>
                </pic:pic>
              </a:graphicData>
            </a:graphic>
          </wp:inline>
        </w:drawing>
      </w:r>
      <w:r w:rsidRPr="005923DB">
        <w:rPr>
          <w:rFonts w:ascii="Calibri" w:hAnsi="Calibri"/>
        </w:rPr>
        <w:t xml:space="preserve"> </w:t>
      </w:r>
    </w:p>
    <w:p w:rsidR="00B072B4" w:rsidRDefault="00B072B4" w:rsidP="00B072B4">
      <w:pPr>
        <w:pStyle w:val="Sansinterligne"/>
        <w:ind w:firstLine="708"/>
      </w:pPr>
      <w:r>
        <w:t xml:space="preserve">Pour un même principe actif, il existe souvent différentes formes d’assimilation. La formulation du médicament est modifiée pour choisir pour la meilleure forme </w:t>
      </w:r>
      <w:proofErr w:type="gramStart"/>
      <w:r>
        <w:t>d’assimilation</w:t>
      </w:r>
      <w:r w:rsidR="00184D87">
        <w:t>(</w:t>
      </w:r>
      <w:proofErr w:type="gramEnd"/>
      <w:r w:rsidR="00184D87">
        <w:t>formes galéniques : sirop, poudre, gélules…)</w:t>
      </w:r>
      <w:r>
        <w:t> : c’est par exemple le cas de l’aspirine.</w:t>
      </w:r>
    </w:p>
    <w:p w:rsidR="008C5338" w:rsidRDefault="008C5338" w:rsidP="00B072B4">
      <w:pPr>
        <w:pStyle w:val="Sansinterligne"/>
        <w:ind w:firstLine="708"/>
      </w:pPr>
      <w:proofErr w:type="spellStart"/>
      <w:r>
        <w:t>Cf</w:t>
      </w:r>
      <w:proofErr w:type="spellEnd"/>
      <w:r>
        <w:t> : « protocole solubilité de l’aspirine »</w:t>
      </w:r>
    </w:p>
    <w:p w:rsidR="00BF4859" w:rsidRDefault="00BF4859" w:rsidP="00B072B4">
      <w:pPr>
        <w:pStyle w:val="Sansinterligne"/>
        <w:ind w:firstLine="708"/>
      </w:pPr>
    </w:p>
    <w:p w:rsidR="00BF4859" w:rsidRPr="00DD4F9D" w:rsidRDefault="00BF4859" w:rsidP="00BF4859">
      <w:pPr>
        <w:tabs>
          <w:tab w:val="left" w:pos="560"/>
          <w:tab w:val="left" w:pos="1120"/>
        </w:tabs>
        <w:jc w:val="both"/>
        <w:rPr>
          <w:rFonts w:ascii="Calibri" w:hAnsi="Calibri"/>
          <w:color w:val="0070C0"/>
        </w:rPr>
      </w:pPr>
      <w:proofErr w:type="spellStart"/>
      <w:r w:rsidRPr="00EC46A7">
        <w:rPr>
          <w:rFonts w:ascii="Calibri" w:hAnsi="Calibri"/>
          <w:color w:val="0070C0"/>
        </w:rPr>
        <w:t>Slide</w:t>
      </w:r>
      <w:proofErr w:type="spellEnd"/>
      <w:r w:rsidRPr="00EC46A7">
        <w:rPr>
          <w:rFonts w:ascii="Calibri" w:hAnsi="Calibri"/>
          <w:color w:val="0070C0"/>
        </w:rPr>
        <w:t xml:space="preserve"> effets indésirables de l’aspirine.</w:t>
      </w:r>
    </w:p>
    <w:p w:rsidR="00BF4859" w:rsidRDefault="00BF4859" w:rsidP="00B072B4">
      <w:pPr>
        <w:pStyle w:val="Sansinterligne"/>
        <w:ind w:firstLine="708"/>
      </w:pPr>
    </w:p>
    <w:p w:rsidR="00B072B4" w:rsidRDefault="00B072B4" w:rsidP="00B072B4">
      <w:pPr>
        <w:pStyle w:val="Sansinterligne"/>
        <w:ind w:firstLine="708"/>
      </w:pPr>
      <w:r>
        <w:t>En effet, on peut lire sur la notice de l’aspirine qu’un effet indésirable est :</w:t>
      </w:r>
    </w:p>
    <w:p w:rsidR="00B072B4" w:rsidRDefault="00B072B4" w:rsidP="00B072B4">
      <w:pPr>
        <w:pStyle w:val="Sansinterligne"/>
        <w:ind w:firstLine="708"/>
      </w:pPr>
      <w:r>
        <w:t>« </w:t>
      </w:r>
      <w:proofErr w:type="gramStart"/>
      <w:r>
        <w:t>ulcération</w:t>
      </w:r>
      <w:proofErr w:type="gramEnd"/>
      <w:r>
        <w:t xml:space="preserve"> de l’œsophage, de l’estomac et de l’intestin, perforation d’ulcère digestif, perforation de l’intestin ».</w:t>
      </w:r>
      <w:r w:rsidR="00A076D5">
        <w:t xml:space="preserve"> Une étude réalisée entre 1997 et 1998 rapporte que des effets gastro-intestinaux indésirables sont survenus pour 17.6% des patients traités à l’aspirine. De nombreuses recherches pharmaceutiques ont été entreprises afin d’améliorer la tolérance de ce médicament ; elles ont abouti à la mise au point de différentes formes </w:t>
      </w:r>
    </w:p>
    <w:p w:rsidR="008C5338" w:rsidRDefault="008C5338" w:rsidP="00B072B4">
      <w:pPr>
        <w:pStyle w:val="Sansinterligne"/>
        <w:ind w:firstLine="708"/>
        <w:rPr>
          <w:sz w:val="23"/>
          <w:szCs w:val="23"/>
        </w:rPr>
      </w:pPr>
      <w:r>
        <w:t xml:space="preserve">Historiquement, c’est à  la toxicité pour l’estomac que les pharmacologues se sont attaqués en premier, car l’aspirine </w:t>
      </w:r>
      <w:proofErr w:type="gramStart"/>
      <w:r>
        <w:t>a</w:t>
      </w:r>
      <w:proofErr w:type="gramEnd"/>
      <w:r>
        <w:t xml:space="preserve"> une action corrosive vis-à-vis de la muqueuse gastrique. En 1941, </w:t>
      </w:r>
      <w:r>
        <w:rPr>
          <w:sz w:val="23"/>
          <w:szCs w:val="23"/>
        </w:rPr>
        <w:t xml:space="preserve">l’Allemand Harold </w:t>
      </w:r>
      <w:proofErr w:type="spellStart"/>
      <w:r>
        <w:rPr>
          <w:sz w:val="23"/>
          <w:szCs w:val="23"/>
        </w:rPr>
        <w:t>Scruton</w:t>
      </w:r>
      <w:proofErr w:type="spellEnd"/>
      <w:r>
        <w:rPr>
          <w:sz w:val="23"/>
          <w:szCs w:val="23"/>
        </w:rPr>
        <w:t xml:space="preserve"> utilisa de l’amidon comme excipient afin de faciliter la solubilité globale du médicament dans l’eau et ainsi favoriser son absorption dans le corps humain. Cependant, les particules d’aspirine, insolubles dans l’eau, étaient encore trop grosses, et la </w:t>
      </w:r>
      <w:proofErr w:type="spellStart"/>
      <w:r>
        <w:rPr>
          <w:sz w:val="23"/>
          <w:szCs w:val="23"/>
        </w:rPr>
        <w:t>gastrotoxicité</w:t>
      </w:r>
      <w:proofErr w:type="spellEnd"/>
      <w:r>
        <w:rPr>
          <w:sz w:val="23"/>
          <w:szCs w:val="23"/>
        </w:rPr>
        <w:t xml:space="preserve"> du médicament n’a pas été diminuée. De nouvelles formes pharmaceutiques ont </w:t>
      </w:r>
      <w:r>
        <w:rPr>
          <w:sz w:val="23"/>
          <w:szCs w:val="23"/>
        </w:rPr>
        <w:lastRenderedPageBreak/>
        <w:t>été mises au point afin de réduire le temps de contact entre les particules d’aspirine et la muqueuse gastrique, voire de modifier le lieu d’absorption du médicament</w:t>
      </w:r>
    </w:p>
    <w:p w:rsidR="004E28C7" w:rsidRDefault="004E28C7" w:rsidP="00B072B4">
      <w:pPr>
        <w:pStyle w:val="Sansinterligne"/>
        <w:ind w:firstLine="708"/>
        <w:rPr>
          <w:sz w:val="23"/>
          <w:szCs w:val="23"/>
        </w:rPr>
      </w:pPr>
    </w:p>
    <w:p w:rsidR="004E28C7" w:rsidRDefault="004E28C7" w:rsidP="00B072B4">
      <w:pPr>
        <w:pStyle w:val="Sansinterligne"/>
        <w:ind w:firstLine="708"/>
      </w:pPr>
      <w:r>
        <w:rPr>
          <w:sz w:val="23"/>
          <w:szCs w:val="23"/>
        </w:rPr>
        <w:t xml:space="preserve">Certains laboratoires pharmaceutiques ont donc transformé l’aspirine en sa base conjuguée (l’ion </w:t>
      </w:r>
      <w:proofErr w:type="spellStart"/>
      <w:r>
        <w:rPr>
          <w:sz w:val="23"/>
          <w:szCs w:val="23"/>
        </w:rPr>
        <w:t>acétylsalicylate</w:t>
      </w:r>
      <w:proofErr w:type="spellEnd"/>
      <w:r>
        <w:rPr>
          <w:sz w:val="23"/>
          <w:szCs w:val="23"/>
        </w:rPr>
        <w:t>) à l’aide d’une solution tampon, mieux supportée par l’estomac (par exemple, l’</w:t>
      </w:r>
      <w:proofErr w:type="spellStart"/>
      <w:r>
        <w:rPr>
          <w:sz w:val="23"/>
          <w:szCs w:val="23"/>
        </w:rPr>
        <w:t>aspégic</w:t>
      </w:r>
      <w:proofErr w:type="spellEnd"/>
      <w:r>
        <w:rPr>
          <w:sz w:val="23"/>
          <w:szCs w:val="23"/>
        </w:rPr>
        <w:t>). Cette forme a l’avantage d’être plus facile à dissoudre dans l’eau.</w:t>
      </w:r>
    </w:p>
    <w:p w:rsidR="00A076D5" w:rsidRDefault="00A076D5" w:rsidP="00B072B4">
      <w:pPr>
        <w:pStyle w:val="Sansinterligne"/>
        <w:ind w:firstLine="708"/>
      </w:pPr>
    </w:p>
    <w:p w:rsidR="00A076D5" w:rsidRDefault="00A076D5" w:rsidP="00A076D5">
      <w:pPr>
        <w:tabs>
          <w:tab w:val="left" w:pos="560"/>
          <w:tab w:val="left" w:pos="1120"/>
        </w:tabs>
        <w:jc w:val="both"/>
        <w:rPr>
          <w:rFonts w:ascii="Calibri" w:hAnsi="Calibri"/>
        </w:rPr>
      </w:pPr>
      <w:r>
        <w:rPr>
          <w:rFonts w:ascii="Calibri" w:hAnsi="Calibri"/>
        </w:rPr>
        <w:t>En général il est rare de trouver des nouveaux principes actifs, par contre on peut avoir une combinaison d’excipients qui améliore/détériore l’assimilation du principe actif. Ceci aussi donne plus ou moins d’effets indésirables.</w:t>
      </w:r>
    </w:p>
    <w:p w:rsidR="00BF4859" w:rsidRDefault="00BF4859" w:rsidP="00A076D5">
      <w:pPr>
        <w:tabs>
          <w:tab w:val="left" w:pos="560"/>
          <w:tab w:val="left" w:pos="1120"/>
        </w:tabs>
        <w:jc w:val="both"/>
        <w:rPr>
          <w:rFonts w:ascii="Calibri" w:hAnsi="Calibri"/>
        </w:rPr>
      </w:pPr>
      <w:r>
        <w:rPr>
          <w:rFonts w:ascii="Calibri" w:hAnsi="Calibri"/>
        </w:rPr>
        <w:t>Donc, il est important de lire la notice des médicaments.</w:t>
      </w:r>
    </w:p>
    <w:p w:rsidR="00612930" w:rsidRDefault="00612930" w:rsidP="00A076D5">
      <w:pPr>
        <w:tabs>
          <w:tab w:val="left" w:pos="560"/>
          <w:tab w:val="left" w:pos="1120"/>
        </w:tabs>
        <w:jc w:val="both"/>
        <w:rPr>
          <w:rFonts w:ascii="Calibri" w:hAnsi="Calibri"/>
        </w:rPr>
      </w:pPr>
      <w:r>
        <w:rPr>
          <w:rFonts w:ascii="Arial" w:hAnsi="Arial" w:cs="Arial"/>
          <w:color w:val="303030"/>
          <w:sz w:val="20"/>
          <w:szCs w:val="20"/>
          <w:shd w:val="clear" w:color="auto" w:fill="FFFFFF"/>
        </w:rPr>
        <w:t>Durant des décennies, l'aspirine a été utilisée sans que l'on sache comment la molécule agissait. La découverte de son mode d'action a été tardive et a été récompensée par </w:t>
      </w:r>
      <w:hyperlink r:id="rId17" w:tgtFrame="_blank" w:history="1">
        <w:r>
          <w:rPr>
            <w:rStyle w:val="Lienhypertexte"/>
            <w:rFonts w:ascii="Arial" w:hAnsi="Arial" w:cs="Arial"/>
            <w:color w:val="6E0BCA"/>
            <w:sz w:val="20"/>
            <w:szCs w:val="20"/>
            <w:shd w:val="clear" w:color="auto" w:fill="FFFFFF"/>
          </w:rPr>
          <w:t>le prix Nobel de physiologie ou de médecine 1982</w:t>
        </w:r>
      </w:hyperlink>
      <w:r>
        <w:rPr>
          <w:rFonts w:ascii="Arial" w:hAnsi="Arial" w:cs="Arial"/>
          <w:color w:val="303030"/>
          <w:sz w:val="20"/>
          <w:szCs w:val="20"/>
          <w:shd w:val="clear" w:color="auto" w:fill="FFFFFF"/>
        </w:rPr>
        <w:t xml:space="preserve"> accordé au britannique Sir John Vane (les 2 autres </w:t>
      </w:r>
      <w:proofErr w:type="spellStart"/>
      <w:r>
        <w:rPr>
          <w:rFonts w:ascii="Arial" w:hAnsi="Arial" w:cs="Arial"/>
          <w:color w:val="303030"/>
          <w:sz w:val="20"/>
          <w:szCs w:val="20"/>
          <w:shd w:val="clear" w:color="auto" w:fill="FFFFFF"/>
        </w:rPr>
        <w:t>colauréats</w:t>
      </w:r>
      <w:proofErr w:type="spellEnd"/>
      <w:r>
        <w:rPr>
          <w:rFonts w:ascii="Arial" w:hAnsi="Arial" w:cs="Arial"/>
          <w:color w:val="303030"/>
          <w:sz w:val="20"/>
          <w:szCs w:val="20"/>
          <w:shd w:val="clear" w:color="auto" w:fill="FFFFFF"/>
        </w:rPr>
        <w:t xml:space="preserve">, les suédois </w:t>
      </w:r>
      <w:proofErr w:type="spellStart"/>
      <w:r>
        <w:rPr>
          <w:rFonts w:ascii="Arial" w:hAnsi="Arial" w:cs="Arial"/>
          <w:color w:val="303030"/>
          <w:sz w:val="20"/>
          <w:szCs w:val="20"/>
          <w:shd w:val="clear" w:color="auto" w:fill="FFFFFF"/>
        </w:rPr>
        <w:t>Sune</w:t>
      </w:r>
      <w:proofErr w:type="spellEnd"/>
      <w:r>
        <w:rPr>
          <w:rFonts w:ascii="Arial" w:hAnsi="Arial" w:cs="Arial"/>
          <w:color w:val="303030"/>
          <w:sz w:val="20"/>
          <w:szCs w:val="20"/>
          <w:shd w:val="clear" w:color="auto" w:fill="FFFFFF"/>
        </w:rPr>
        <w:t xml:space="preserve"> Bergström et </w:t>
      </w:r>
      <w:proofErr w:type="spellStart"/>
      <w:r>
        <w:rPr>
          <w:rFonts w:ascii="Arial" w:hAnsi="Arial" w:cs="Arial"/>
          <w:color w:val="303030"/>
          <w:sz w:val="20"/>
          <w:szCs w:val="20"/>
          <w:shd w:val="clear" w:color="auto" w:fill="FFFFFF"/>
        </w:rPr>
        <w:t>Bengt</w:t>
      </w:r>
      <w:proofErr w:type="spellEnd"/>
      <w:r>
        <w:rPr>
          <w:rFonts w:ascii="Arial" w:hAnsi="Arial" w:cs="Arial"/>
          <w:color w:val="303030"/>
          <w:sz w:val="20"/>
          <w:szCs w:val="20"/>
          <w:shd w:val="clear" w:color="auto" w:fill="FFFFFF"/>
        </w:rPr>
        <w:t xml:space="preserve"> Samuelsson, ayant travaillé sur les cibles de l'aspirine).</w:t>
      </w:r>
    </w:p>
    <w:p w:rsidR="00BF4859" w:rsidRPr="00DD4F9D" w:rsidRDefault="00BF4859" w:rsidP="00BF4859">
      <w:pPr>
        <w:tabs>
          <w:tab w:val="left" w:pos="560"/>
          <w:tab w:val="left" w:pos="1120"/>
        </w:tabs>
        <w:jc w:val="both"/>
        <w:rPr>
          <w:rFonts w:ascii="Calibri" w:hAnsi="Calibri"/>
          <w:color w:val="0070C0"/>
        </w:rPr>
      </w:pPr>
      <w:proofErr w:type="spellStart"/>
      <w:r w:rsidRPr="00EC46A7">
        <w:rPr>
          <w:rFonts w:ascii="Calibri" w:hAnsi="Calibri"/>
          <w:color w:val="0070C0"/>
        </w:rPr>
        <w:t>Slide</w:t>
      </w:r>
      <w:proofErr w:type="spellEnd"/>
      <w:r w:rsidRPr="00EC46A7">
        <w:rPr>
          <w:rFonts w:ascii="Calibri" w:hAnsi="Calibri"/>
          <w:color w:val="0070C0"/>
        </w:rPr>
        <w:t xml:space="preserve"> </w:t>
      </w:r>
      <w:r>
        <w:rPr>
          <w:rFonts w:ascii="Calibri" w:hAnsi="Calibri"/>
          <w:color w:val="0070C0"/>
        </w:rPr>
        <w:t>pH du système digestif</w:t>
      </w:r>
      <w:r w:rsidRPr="00EC46A7">
        <w:rPr>
          <w:rFonts w:ascii="Calibri" w:hAnsi="Calibri"/>
          <w:color w:val="0070C0"/>
        </w:rPr>
        <w:t>.</w:t>
      </w:r>
    </w:p>
    <w:p w:rsidR="00BF4859" w:rsidRDefault="00BF4859" w:rsidP="00BF4859">
      <w:pPr>
        <w:tabs>
          <w:tab w:val="left" w:pos="560"/>
          <w:tab w:val="left" w:pos="1120"/>
        </w:tabs>
        <w:jc w:val="both"/>
        <w:rPr>
          <w:rFonts w:ascii="Calibri" w:hAnsi="Calibri"/>
        </w:rPr>
      </w:pPr>
      <w:r>
        <w:rPr>
          <w:rFonts w:ascii="Calibri" w:hAnsi="Calibri"/>
        </w:rPr>
        <w:t xml:space="preserve">Faire </w:t>
      </w:r>
      <w:proofErr w:type="spellStart"/>
      <w:r>
        <w:rPr>
          <w:rFonts w:ascii="Calibri" w:hAnsi="Calibri"/>
        </w:rPr>
        <w:t>experience</w:t>
      </w:r>
      <w:proofErr w:type="spellEnd"/>
      <w:r>
        <w:rPr>
          <w:rFonts w:ascii="Calibri" w:hAnsi="Calibri"/>
        </w:rPr>
        <w:t xml:space="preserve"> de l’aspirine (</w:t>
      </w:r>
      <w:r w:rsidRPr="00081762">
        <w:rPr>
          <w:rFonts w:ascii="Calibri" w:hAnsi="Calibri"/>
          <w:b/>
        </w:rPr>
        <w:t>ATTENTION on n’est pas surs que ça marche correctement</w:t>
      </w:r>
      <w:r>
        <w:rPr>
          <w:rFonts w:ascii="Calibri" w:hAnsi="Calibri"/>
          <w:b/>
        </w:rPr>
        <w:t xml:space="preserve"> tester en préparation</w:t>
      </w:r>
      <w:r>
        <w:rPr>
          <w:rFonts w:ascii="Calibri" w:hAnsi="Calibri"/>
        </w:rPr>
        <w:t>). (</w:t>
      </w:r>
      <w:proofErr w:type="gramStart"/>
      <w:r>
        <w:rPr>
          <w:rFonts w:ascii="Calibri" w:hAnsi="Calibri"/>
        </w:rPr>
        <w:t>normalement</w:t>
      </w:r>
      <w:proofErr w:type="gramEnd"/>
      <w:r>
        <w:rPr>
          <w:rFonts w:ascii="Calibri" w:hAnsi="Calibri"/>
        </w:rPr>
        <w:t xml:space="preserve"> une des aspirines se dilue en pH acide l’autre résiste, utile pour les ulcères d’estomac).</w:t>
      </w:r>
    </w:p>
    <w:p w:rsidR="00CA58D8" w:rsidRDefault="00CA58D8" w:rsidP="00CA58D8">
      <w:pPr>
        <w:pStyle w:val="Sansinterligne"/>
      </w:pPr>
    </w:p>
    <w:p w:rsidR="00CA58D8" w:rsidRDefault="00B0582E" w:rsidP="00CA58D8">
      <w:pPr>
        <w:pStyle w:val="Sansinterligne"/>
      </w:pPr>
      <w:r>
        <w:rPr>
          <w:noProof/>
          <w:lang w:eastAsia="fr-FR"/>
        </w:rPr>
        <w:drawing>
          <wp:inline distT="0" distB="0" distL="0" distR="0">
            <wp:extent cx="5760720" cy="2459408"/>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760720" cy="2459408"/>
                    </a:xfrm>
                    <a:prstGeom prst="rect">
                      <a:avLst/>
                    </a:prstGeom>
                    <a:noFill/>
                    <a:ln w="9525">
                      <a:noFill/>
                      <a:miter lim="800000"/>
                      <a:headEnd/>
                      <a:tailEnd/>
                    </a:ln>
                  </pic:spPr>
                </pic:pic>
              </a:graphicData>
            </a:graphic>
          </wp:inline>
        </w:drawing>
      </w:r>
    </w:p>
    <w:p w:rsidR="00DD4F9D" w:rsidRDefault="00DD4F9D" w:rsidP="00DD4F9D">
      <w:pPr>
        <w:tabs>
          <w:tab w:val="left" w:pos="560"/>
          <w:tab w:val="left" w:pos="1120"/>
        </w:tabs>
        <w:jc w:val="both"/>
        <w:rPr>
          <w:rFonts w:ascii="Calibri" w:hAnsi="Calibri"/>
        </w:rPr>
      </w:pPr>
      <w:r>
        <w:rPr>
          <w:rFonts w:ascii="Calibri" w:hAnsi="Calibri"/>
        </w:rPr>
        <w:t xml:space="preserve">Référence du </w:t>
      </w:r>
      <w:proofErr w:type="spellStart"/>
      <w:r>
        <w:rPr>
          <w:rFonts w:ascii="Calibri" w:hAnsi="Calibri"/>
        </w:rPr>
        <w:t>levothyrox</w:t>
      </w:r>
      <w:proofErr w:type="spellEnd"/>
      <w:r>
        <w:rPr>
          <w:rFonts w:ascii="Calibri" w:hAnsi="Calibri"/>
        </w:rPr>
        <w:t xml:space="preserve"> est [3] bis. On a changé les excipients (lactose avant) par un édulcorant (</w:t>
      </w:r>
      <w:r w:rsidRPr="00E176CF">
        <w:rPr>
          <w:rFonts w:ascii="Calibri" w:hAnsi="Calibri"/>
        </w:rPr>
        <w:t>mannitol</w:t>
      </w:r>
      <w:r>
        <w:rPr>
          <w:rFonts w:ascii="Calibri" w:hAnsi="Calibri"/>
        </w:rPr>
        <w:t>, utilisé pour sucrer) répandu et l’acide citrique (acide des citrons). Résultat, scandale sanitaire avec des milliers de patients touchés et des actions en justice qui continuent à ce jour.</w:t>
      </w:r>
    </w:p>
    <w:p w:rsidR="00B072B4" w:rsidRDefault="00B072B4" w:rsidP="00B072B4">
      <w:pPr>
        <w:pStyle w:val="Sansinterligne"/>
        <w:ind w:firstLine="708"/>
      </w:pPr>
      <w:r>
        <w:t xml:space="preserve">Cet exemple (de l’aspirine) est relativement banal mais dans le cas du </w:t>
      </w:r>
      <w:proofErr w:type="spellStart"/>
      <w:r>
        <w:t>Levothyrox</w:t>
      </w:r>
      <w:proofErr w:type="spellEnd"/>
      <w:r>
        <w:t>, un changement a entrainé une augmentation de la fréquence d’effets secondaires insupportables pour certains patients. Ce médicament contient une hormone thyroïdienne (</w:t>
      </w:r>
      <w:proofErr w:type="spellStart"/>
      <w:r>
        <w:t>lévothyroxine</w:t>
      </w:r>
      <w:proofErr w:type="spellEnd"/>
      <w:r>
        <w:t xml:space="preserve"> sodique) et est prescrit dans le cas d’une déficience en thyroxine naturelle.</w:t>
      </w:r>
    </w:p>
    <w:p w:rsidR="00B072B4" w:rsidRDefault="00B072B4" w:rsidP="00B072B4">
      <w:pPr>
        <w:pStyle w:val="Sansinterligne"/>
        <w:ind w:firstLine="708"/>
      </w:pPr>
    </w:p>
    <w:p w:rsidR="00B072B4" w:rsidRDefault="00B072B4" w:rsidP="00B072B4">
      <w:pPr>
        <w:pStyle w:val="Sansinterligne"/>
      </w:pPr>
    </w:p>
    <w:p w:rsidR="00B0582E" w:rsidRDefault="00B0582E" w:rsidP="00CA58D8">
      <w:pPr>
        <w:pStyle w:val="Sansinterligne"/>
      </w:pPr>
    </w:p>
    <w:p w:rsidR="006D47DE" w:rsidRDefault="006D47DE" w:rsidP="006D47DE">
      <w:pPr>
        <w:pStyle w:val="Sansinterligne"/>
        <w:pBdr>
          <w:left w:val="thinThickSmallGap" w:sz="24" w:space="4" w:color="00B050"/>
        </w:pBdr>
        <w:rPr>
          <w:b/>
          <w:bCs/>
          <w:smallCaps/>
        </w:rPr>
      </w:pPr>
      <w:r>
        <w:rPr>
          <w:b/>
          <w:bCs/>
          <w:smallCaps/>
        </w:rPr>
        <w:t>Comment peut-on procéder pour obtenir le principe actif d’un médicament ? Extraction, synthèse …</w:t>
      </w:r>
    </w:p>
    <w:p w:rsidR="006D47DE" w:rsidRDefault="006D47DE" w:rsidP="00CA58D8">
      <w:pPr>
        <w:pStyle w:val="Sansinterligne"/>
      </w:pPr>
    </w:p>
    <w:p w:rsidR="006D47DE" w:rsidRDefault="006D47DE" w:rsidP="00CA58D8">
      <w:pPr>
        <w:pStyle w:val="Sansinterligne"/>
      </w:pPr>
    </w:p>
    <w:p w:rsidR="00B35E68" w:rsidRDefault="00B35E68" w:rsidP="00CA58D8">
      <w:pPr>
        <w:pStyle w:val="Sansinterligne"/>
      </w:pPr>
    </w:p>
    <w:p w:rsidR="00B8138D" w:rsidRDefault="00B8138D" w:rsidP="00CA58D8">
      <w:pPr>
        <w:pStyle w:val="Sansinterligne"/>
      </w:pPr>
      <w:r>
        <w:t>II.A)</w:t>
      </w:r>
    </w:p>
    <w:p w:rsidR="005C4D4D" w:rsidRDefault="005C4D4D" w:rsidP="00CA58D8">
      <w:pPr>
        <w:pStyle w:val="Sansinterligne"/>
      </w:pPr>
      <w:r>
        <w:rPr>
          <w:noProof/>
          <w:lang w:eastAsia="fr-FR"/>
        </w:rPr>
        <w:drawing>
          <wp:inline distT="0" distB="0" distL="0" distR="0">
            <wp:extent cx="5772150" cy="2571750"/>
            <wp:effectExtent l="1905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cstate="print"/>
                    <a:srcRect/>
                    <a:stretch>
                      <a:fillRect/>
                    </a:stretch>
                  </pic:blipFill>
                  <pic:spPr bwMode="auto">
                    <a:xfrm>
                      <a:off x="0" y="0"/>
                      <a:ext cx="5772150" cy="2571750"/>
                    </a:xfrm>
                    <a:prstGeom prst="rect">
                      <a:avLst/>
                    </a:prstGeom>
                    <a:noFill/>
                    <a:ln w="9525">
                      <a:noFill/>
                      <a:miter lim="800000"/>
                      <a:headEnd/>
                      <a:tailEnd/>
                    </a:ln>
                  </pic:spPr>
                </pic:pic>
              </a:graphicData>
            </a:graphic>
          </wp:inline>
        </w:drawing>
      </w:r>
    </w:p>
    <w:p w:rsidR="006D47DE" w:rsidRDefault="006D47DE" w:rsidP="006D47DE">
      <w:pPr>
        <w:pStyle w:val="Sansinterligne"/>
      </w:pPr>
    </w:p>
    <w:p w:rsidR="006D47DE" w:rsidRDefault="006D47DE" w:rsidP="006D47DE">
      <w:pPr>
        <w:pStyle w:val="Sansinterligne"/>
        <w:ind w:firstLine="708"/>
      </w:pPr>
      <w:r>
        <w:t>[3] La façon la plus simple d’obtenir des principes actifs est de les extraire de produits naturels. Ainsi, on distingue :</w:t>
      </w:r>
    </w:p>
    <w:p w:rsidR="006D47DE" w:rsidRDefault="006D47DE" w:rsidP="00CA58D8">
      <w:pPr>
        <w:pStyle w:val="Sansinterligne"/>
      </w:pPr>
    </w:p>
    <w:p w:rsidR="005C4D4D" w:rsidRDefault="005C4D4D" w:rsidP="00CA58D8">
      <w:pPr>
        <w:pStyle w:val="Sansinterligne"/>
      </w:pPr>
      <w:r>
        <w:rPr>
          <w:noProof/>
          <w:lang w:eastAsia="fr-FR"/>
        </w:rPr>
        <w:drawing>
          <wp:inline distT="0" distB="0" distL="0" distR="0">
            <wp:extent cx="5760720" cy="2710084"/>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srcRect/>
                    <a:stretch>
                      <a:fillRect/>
                    </a:stretch>
                  </pic:blipFill>
                  <pic:spPr bwMode="auto">
                    <a:xfrm>
                      <a:off x="0" y="0"/>
                      <a:ext cx="5760720" cy="2710084"/>
                    </a:xfrm>
                    <a:prstGeom prst="rect">
                      <a:avLst/>
                    </a:prstGeom>
                    <a:noFill/>
                    <a:ln w="9525">
                      <a:noFill/>
                      <a:miter lim="800000"/>
                      <a:headEnd/>
                      <a:tailEnd/>
                    </a:ln>
                  </pic:spPr>
                </pic:pic>
              </a:graphicData>
            </a:graphic>
          </wp:inline>
        </w:drawing>
      </w:r>
    </w:p>
    <w:p w:rsidR="005C4D4D" w:rsidRDefault="005C4D4D" w:rsidP="00CA58D8">
      <w:pPr>
        <w:pStyle w:val="Sansinterligne"/>
      </w:pPr>
    </w:p>
    <w:p w:rsidR="005C4D4D" w:rsidRDefault="005C4D4D" w:rsidP="00CA58D8">
      <w:pPr>
        <w:pStyle w:val="Sansinterligne"/>
      </w:pPr>
    </w:p>
    <w:p w:rsidR="006D47DE" w:rsidRDefault="006D47DE" w:rsidP="006D47DE">
      <w:pPr>
        <w:pStyle w:val="Sansinterligne"/>
        <w:ind w:firstLine="360"/>
      </w:pPr>
      <w:r>
        <w:t>La première façon d’obtenir de l’acide salicylique (aspirine) était de l’extraire de l’écorce de saule blanc (arbre). La difficulté était d’isoler le produit.</w:t>
      </w:r>
    </w:p>
    <w:p w:rsidR="006D47DE" w:rsidRDefault="006D47DE" w:rsidP="00CA58D8">
      <w:pPr>
        <w:pStyle w:val="Sansinterligne"/>
      </w:pPr>
    </w:p>
    <w:p w:rsidR="00B8138D" w:rsidRDefault="005C4D4D" w:rsidP="00CA58D8">
      <w:pPr>
        <w:pStyle w:val="Sansinterligne"/>
      </w:pPr>
      <w:r>
        <w:rPr>
          <w:noProof/>
          <w:lang w:eastAsia="fr-FR"/>
        </w:rPr>
        <w:lastRenderedPageBreak/>
        <w:drawing>
          <wp:inline distT="0" distB="0" distL="0" distR="0">
            <wp:extent cx="5523230" cy="8855868"/>
            <wp:effectExtent l="19050" t="0" r="127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cstate="print"/>
                    <a:srcRect/>
                    <a:stretch>
                      <a:fillRect/>
                    </a:stretch>
                  </pic:blipFill>
                  <pic:spPr bwMode="auto">
                    <a:xfrm>
                      <a:off x="0" y="0"/>
                      <a:ext cx="5523230" cy="8855868"/>
                    </a:xfrm>
                    <a:prstGeom prst="rect">
                      <a:avLst/>
                    </a:prstGeom>
                    <a:noFill/>
                    <a:ln w="9525">
                      <a:noFill/>
                      <a:miter lim="800000"/>
                      <a:headEnd/>
                      <a:tailEnd/>
                    </a:ln>
                  </pic:spPr>
                </pic:pic>
              </a:graphicData>
            </a:graphic>
          </wp:inline>
        </w:drawing>
      </w:r>
    </w:p>
    <w:p w:rsidR="00B8138D" w:rsidRDefault="00B8138D" w:rsidP="00CA58D8">
      <w:pPr>
        <w:pStyle w:val="Sansinterligne"/>
      </w:pPr>
      <w:r>
        <w:rPr>
          <w:noProof/>
          <w:lang w:eastAsia="fr-FR"/>
        </w:rPr>
        <w:lastRenderedPageBreak/>
        <w:drawing>
          <wp:inline distT="0" distB="0" distL="0" distR="0">
            <wp:extent cx="5760720" cy="4767476"/>
            <wp:effectExtent l="1905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5760720" cy="4767476"/>
                    </a:xfrm>
                    <a:prstGeom prst="rect">
                      <a:avLst/>
                    </a:prstGeom>
                    <a:noFill/>
                    <a:ln w="9525">
                      <a:noFill/>
                      <a:miter lim="800000"/>
                      <a:headEnd/>
                      <a:tailEnd/>
                    </a:ln>
                  </pic:spPr>
                </pic:pic>
              </a:graphicData>
            </a:graphic>
          </wp:inline>
        </w:drawing>
      </w:r>
    </w:p>
    <w:p w:rsidR="00DD4F9D" w:rsidRDefault="00DD4F9D" w:rsidP="00CA58D8">
      <w:pPr>
        <w:pStyle w:val="Sansinterligne"/>
      </w:pPr>
      <w:r>
        <w:rPr>
          <w:noProof/>
          <w:lang w:eastAsia="fr-FR"/>
        </w:rPr>
        <w:lastRenderedPageBreak/>
        <w:drawing>
          <wp:inline distT="0" distB="0" distL="0" distR="0">
            <wp:extent cx="4541520" cy="5669280"/>
            <wp:effectExtent l="1905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cstate="print"/>
                    <a:srcRect/>
                    <a:stretch>
                      <a:fillRect/>
                    </a:stretch>
                  </pic:blipFill>
                  <pic:spPr bwMode="auto">
                    <a:xfrm>
                      <a:off x="0" y="0"/>
                      <a:ext cx="4541520" cy="5669280"/>
                    </a:xfrm>
                    <a:prstGeom prst="rect">
                      <a:avLst/>
                    </a:prstGeom>
                    <a:noFill/>
                    <a:ln w="9525">
                      <a:noFill/>
                      <a:miter lim="800000"/>
                      <a:headEnd/>
                      <a:tailEnd/>
                    </a:ln>
                  </pic:spPr>
                </pic:pic>
              </a:graphicData>
            </a:graphic>
          </wp:inline>
        </w:drawing>
      </w:r>
    </w:p>
    <w:p w:rsidR="00DD4F9D" w:rsidRDefault="00DD4F9D" w:rsidP="00DD4F9D">
      <w:pPr>
        <w:tabs>
          <w:tab w:val="left" w:pos="560"/>
          <w:tab w:val="left" w:pos="1120"/>
        </w:tabs>
        <w:jc w:val="both"/>
        <w:rPr>
          <w:rFonts w:ascii="Calibri" w:hAnsi="Calibri"/>
        </w:rPr>
      </w:pPr>
      <w:r>
        <w:rPr>
          <w:rFonts w:ascii="Calibri" w:hAnsi="Calibri"/>
        </w:rPr>
        <w:t xml:space="preserve">Pour la manip </w:t>
      </w:r>
      <w:r w:rsidR="00EF7813">
        <w:rPr>
          <w:rFonts w:ascii="Calibri" w:hAnsi="Calibri"/>
        </w:rPr>
        <w:t xml:space="preserve">de l’eugénol </w:t>
      </w:r>
      <w:r>
        <w:rPr>
          <w:rFonts w:ascii="Calibri" w:hAnsi="Calibri"/>
        </w:rPr>
        <w:t xml:space="preserve">voir nouvelle </w:t>
      </w:r>
      <w:r w:rsidR="00EF7813">
        <w:rPr>
          <w:rFonts w:ascii="Calibri" w:hAnsi="Calibri"/>
        </w:rPr>
        <w:t>référence</w:t>
      </w:r>
      <w:r>
        <w:rPr>
          <w:rFonts w:ascii="Calibri" w:hAnsi="Calibri"/>
        </w:rPr>
        <w:t xml:space="preserve"> </w:t>
      </w:r>
      <w:r w:rsidRPr="00A5294C">
        <w:rPr>
          <w:rFonts w:ascii="Calibri" w:hAnsi="Calibri"/>
          <w:b/>
        </w:rPr>
        <w:t xml:space="preserve">[8] </w:t>
      </w:r>
      <w:hyperlink r:id="rId24" w:history="1">
        <w:r w:rsidRPr="00311AA8">
          <w:rPr>
            <w:rStyle w:val="Lienhypertexte"/>
            <w:rFonts w:ascii="Calibri" w:hAnsi="Calibri"/>
            <w:b/>
          </w:rPr>
          <w:t>http://www.chimix.com/an10/bac10/inde03.html</w:t>
        </w:r>
      </w:hyperlink>
      <w:r>
        <w:rPr>
          <w:rFonts w:ascii="Calibri" w:hAnsi="Calibri"/>
          <w:b/>
        </w:rPr>
        <w:t xml:space="preserve">. </w:t>
      </w:r>
      <w:r w:rsidRPr="00A5294C">
        <w:rPr>
          <w:rFonts w:ascii="Calibri" w:hAnsi="Calibri"/>
        </w:rPr>
        <w:t>Elle est</w:t>
      </w:r>
      <w:r>
        <w:rPr>
          <w:rFonts w:ascii="Calibri" w:hAnsi="Calibri"/>
        </w:rPr>
        <w:t xml:space="preserve"> simple et on ne présente que la séparation dans l’ampoule à décanter.</w:t>
      </w:r>
    </w:p>
    <w:p w:rsidR="00DD4F9D" w:rsidRDefault="00DD4F9D" w:rsidP="00DD4F9D">
      <w:pPr>
        <w:tabs>
          <w:tab w:val="left" w:pos="560"/>
          <w:tab w:val="left" w:pos="1120"/>
        </w:tabs>
        <w:jc w:val="both"/>
        <w:rPr>
          <w:rFonts w:ascii="Calibri" w:hAnsi="Calibri"/>
        </w:rPr>
      </w:pPr>
      <w:r>
        <w:rPr>
          <w:rFonts w:ascii="Calibri" w:hAnsi="Calibri"/>
        </w:rPr>
        <w:t xml:space="preserve">On peut parler des différentes </w:t>
      </w:r>
      <w:proofErr w:type="spellStart"/>
      <w:r>
        <w:rPr>
          <w:rFonts w:ascii="Calibri" w:hAnsi="Calibri"/>
        </w:rPr>
        <w:t>technqiues</w:t>
      </w:r>
      <w:proofErr w:type="spellEnd"/>
      <w:r>
        <w:rPr>
          <w:rFonts w:ascii="Calibri" w:hAnsi="Calibri"/>
        </w:rPr>
        <w:t xml:space="preserve"> d’</w:t>
      </w:r>
      <w:proofErr w:type="spellStart"/>
      <w:r>
        <w:rPr>
          <w:rFonts w:ascii="Calibri" w:hAnsi="Calibri"/>
        </w:rPr>
        <w:t>extracton</w:t>
      </w:r>
      <w:proofErr w:type="spellEnd"/>
      <w:r>
        <w:rPr>
          <w:rFonts w:ascii="Calibri" w:hAnsi="Calibri"/>
        </w:rPr>
        <w:t xml:space="preserve"> [7] p. 22. </w:t>
      </w:r>
      <w:r w:rsidRPr="00B20076">
        <w:rPr>
          <w:rFonts w:ascii="Calibri" w:hAnsi="Calibri"/>
          <w:u w:val="single"/>
        </w:rPr>
        <w:t>Peut être ne pas parler de l’extraction par solvant</w:t>
      </w:r>
      <w:r>
        <w:rPr>
          <w:rFonts w:ascii="Calibri" w:hAnsi="Calibri"/>
        </w:rPr>
        <w:t>.</w:t>
      </w:r>
    </w:p>
    <w:p w:rsidR="00DD4F9D" w:rsidRDefault="00DD4F9D" w:rsidP="00DD4F9D">
      <w:pPr>
        <w:tabs>
          <w:tab w:val="left" w:pos="560"/>
          <w:tab w:val="left" w:pos="1120"/>
        </w:tabs>
        <w:jc w:val="both"/>
        <w:rPr>
          <w:rFonts w:ascii="Calibri" w:hAnsi="Calibri"/>
        </w:rPr>
      </w:pPr>
      <w:r>
        <w:rPr>
          <w:rFonts w:ascii="Calibri" w:hAnsi="Calibri"/>
        </w:rPr>
        <w:t xml:space="preserve">Pour la </w:t>
      </w:r>
      <w:proofErr w:type="spellStart"/>
      <w:r>
        <w:rPr>
          <w:rFonts w:ascii="Calibri" w:hAnsi="Calibri"/>
        </w:rPr>
        <w:t>lavende</w:t>
      </w:r>
      <w:proofErr w:type="spellEnd"/>
      <w:r>
        <w:rPr>
          <w:rFonts w:ascii="Calibri" w:hAnsi="Calibri"/>
        </w:rPr>
        <w:t xml:space="preserve"> dire que elle est </w:t>
      </w:r>
      <w:proofErr w:type="spellStart"/>
      <w:r>
        <w:rPr>
          <w:rFonts w:ascii="Calibri" w:hAnsi="Calibri"/>
        </w:rPr>
        <w:t>traditionellement</w:t>
      </w:r>
      <w:proofErr w:type="spellEnd"/>
      <w:r>
        <w:rPr>
          <w:rFonts w:ascii="Calibri" w:hAnsi="Calibri"/>
        </w:rPr>
        <w:t xml:space="preserve"> utilisée pour </w:t>
      </w:r>
      <w:proofErr w:type="spellStart"/>
      <w:r>
        <w:rPr>
          <w:rFonts w:ascii="Calibri" w:hAnsi="Calibri"/>
        </w:rPr>
        <w:t>anxieté</w:t>
      </w:r>
      <w:proofErr w:type="spellEnd"/>
      <w:r>
        <w:rPr>
          <w:rFonts w:ascii="Calibri" w:hAnsi="Calibri"/>
        </w:rPr>
        <w:t xml:space="preserve"> et troubles du sommeil, mais il n’y a pas d’études cliniques concluantes à ce sujet.</w:t>
      </w:r>
    </w:p>
    <w:p w:rsidR="00DD4F9D" w:rsidRDefault="00DD4F9D" w:rsidP="00DD4F9D">
      <w:pPr>
        <w:tabs>
          <w:tab w:val="left" w:pos="560"/>
          <w:tab w:val="left" w:pos="1120"/>
        </w:tabs>
        <w:jc w:val="both"/>
        <w:rPr>
          <w:rFonts w:ascii="Calibri" w:hAnsi="Calibri"/>
        </w:rPr>
      </w:pPr>
      <w:r>
        <w:rPr>
          <w:rFonts w:ascii="Calibri" w:hAnsi="Calibri"/>
        </w:rPr>
        <w:t xml:space="preserve">Pour le clou de girofle, l’eugénol a des propriétés anesthésiantes et antiseptiques et est utilisé dans des </w:t>
      </w:r>
      <w:proofErr w:type="spellStart"/>
      <w:r>
        <w:rPr>
          <w:rFonts w:ascii="Calibri" w:hAnsi="Calibri"/>
        </w:rPr>
        <w:t>désifectants</w:t>
      </w:r>
      <w:proofErr w:type="spellEnd"/>
      <w:r>
        <w:rPr>
          <w:rFonts w:ascii="Calibri" w:hAnsi="Calibri"/>
        </w:rPr>
        <w:t>, notamment dans des bains de bouches entre autres (</w:t>
      </w:r>
      <w:hyperlink r:id="rId25" w:history="1">
        <w:r w:rsidRPr="00311AA8">
          <w:rPr>
            <w:rStyle w:val="Lienhypertexte"/>
            <w:rFonts w:ascii="Calibri" w:hAnsi="Calibri"/>
          </w:rPr>
          <w:t>https://www.vidal.fr/Substance/eugenol-1445.htm</w:t>
        </w:r>
      </w:hyperlink>
      <w:r>
        <w:rPr>
          <w:rFonts w:ascii="Calibri" w:hAnsi="Calibri"/>
        </w:rPr>
        <w:t>).</w:t>
      </w:r>
    </w:p>
    <w:p w:rsidR="00EF7813" w:rsidRDefault="00EF7813" w:rsidP="00EF7813">
      <w:pPr>
        <w:tabs>
          <w:tab w:val="left" w:pos="560"/>
          <w:tab w:val="left" w:pos="1120"/>
        </w:tabs>
        <w:jc w:val="both"/>
        <w:rPr>
          <w:rFonts w:ascii="Calibri" w:hAnsi="Calibri"/>
        </w:rPr>
      </w:pPr>
      <w:r>
        <w:rPr>
          <w:rFonts w:ascii="Calibri" w:hAnsi="Calibri"/>
        </w:rPr>
        <w:t xml:space="preserve">TRA : </w:t>
      </w:r>
      <w:r w:rsidR="00DD4F9D">
        <w:rPr>
          <w:rFonts w:ascii="Calibri" w:hAnsi="Calibri"/>
        </w:rPr>
        <w:t xml:space="preserve">Pb </w:t>
      </w:r>
      <w:proofErr w:type="spellStart"/>
      <w:r w:rsidR="00DD4F9D">
        <w:rPr>
          <w:rFonts w:ascii="Calibri" w:hAnsi="Calibri"/>
        </w:rPr>
        <w:t>c.f</w:t>
      </w:r>
      <w:proofErr w:type="spellEnd"/>
      <w:r w:rsidR="00DD4F9D">
        <w:rPr>
          <w:rFonts w:ascii="Calibri" w:hAnsi="Calibri"/>
        </w:rPr>
        <w:t>. [7] p. 46, il nous faut 200 arbres par heure pour la demande en aspirine mondiale. Donc synthèse !</w:t>
      </w:r>
      <w:r w:rsidRPr="00EF7813">
        <w:rPr>
          <w:rFonts w:ascii="Calibri" w:hAnsi="Calibri"/>
        </w:rPr>
        <w:t xml:space="preserve"> </w:t>
      </w:r>
      <w:r>
        <w:rPr>
          <w:rFonts w:ascii="Calibri" w:hAnsi="Calibri"/>
        </w:rPr>
        <w:t>On peut obtenir les espèces chimiques de 2 façons, soit on les synthétise au laboratoire, soit on les récupère de la nature.</w:t>
      </w:r>
    </w:p>
    <w:p w:rsidR="006D47DE" w:rsidRDefault="006D47DE" w:rsidP="006D47DE">
      <w:pPr>
        <w:pStyle w:val="Sansinterligne"/>
        <w:pBdr>
          <w:left w:val="thinThickSmallGap" w:sz="24" w:space="4" w:color="00B050"/>
        </w:pBdr>
        <w:rPr>
          <w:b/>
          <w:bCs/>
          <w:smallCaps/>
        </w:rPr>
      </w:pPr>
      <w:r>
        <w:rPr>
          <w:b/>
          <w:bCs/>
          <w:smallCaps/>
        </w:rPr>
        <w:lastRenderedPageBreak/>
        <w:t>Transition : l’extraction de principes actifs disponibles dans la nature présente plusieurs limitations. D’une part, on est limité aux composés produits par la nature et il peut également être difficile de s’approvisionner en matière première.</w:t>
      </w:r>
    </w:p>
    <w:p w:rsidR="006D47DE" w:rsidRDefault="006D47DE" w:rsidP="006D47DE">
      <w:pPr>
        <w:pStyle w:val="Sansinterligne"/>
        <w:pBdr>
          <w:left w:val="thinThickSmallGap" w:sz="24" w:space="4" w:color="00B050"/>
        </w:pBdr>
        <w:rPr>
          <w:b/>
          <w:bCs/>
          <w:smallCaps/>
        </w:rPr>
      </w:pPr>
      <w:r>
        <w:rPr>
          <w:b/>
          <w:bCs/>
          <w:smallCaps/>
        </w:rPr>
        <w:t xml:space="preserve">Ainsi, la chimie permet de synthétiser certaines molécules ayant des propriétés médicinales à partir d’autres molécules.  </w:t>
      </w:r>
    </w:p>
    <w:p w:rsidR="006D47DE" w:rsidRDefault="006D47DE" w:rsidP="00CA58D8">
      <w:pPr>
        <w:pStyle w:val="Sansinterligne"/>
      </w:pPr>
    </w:p>
    <w:p w:rsidR="00B8138D" w:rsidRDefault="00B8138D" w:rsidP="00CA58D8">
      <w:pPr>
        <w:pStyle w:val="Sansinterligne"/>
      </w:pPr>
    </w:p>
    <w:p w:rsidR="00EF7813" w:rsidRPr="00EF7813" w:rsidRDefault="00EF7813" w:rsidP="00EF7813">
      <w:pPr>
        <w:tabs>
          <w:tab w:val="left" w:pos="560"/>
          <w:tab w:val="left" w:pos="1120"/>
        </w:tabs>
        <w:jc w:val="both"/>
        <w:rPr>
          <w:rFonts w:ascii="Calibri" w:hAnsi="Calibri"/>
        </w:rPr>
      </w:pPr>
      <w:r>
        <w:rPr>
          <w:rFonts w:ascii="Calibri" w:hAnsi="Calibri"/>
        </w:rPr>
        <w:t>Exemple de l’aspirine, voir [7] p. 46 pour quantités et historique.</w:t>
      </w:r>
    </w:p>
    <w:p w:rsidR="00B8138D" w:rsidRDefault="00B8138D" w:rsidP="00CA58D8">
      <w:pPr>
        <w:pStyle w:val="Sansinterligne"/>
      </w:pPr>
    </w:p>
    <w:p w:rsidR="00B8138D" w:rsidRDefault="00B8138D" w:rsidP="00CA58D8">
      <w:pPr>
        <w:pStyle w:val="Sansinterligne"/>
      </w:pPr>
    </w:p>
    <w:p w:rsidR="00B8138D" w:rsidRDefault="00B8138D" w:rsidP="00B8138D">
      <w:pPr>
        <w:pStyle w:val="Sansinterligne"/>
        <w:numPr>
          <w:ilvl w:val="0"/>
          <w:numId w:val="1"/>
        </w:numPr>
      </w:pPr>
      <w:r>
        <w:t>B)</w:t>
      </w:r>
    </w:p>
    <w:p w:rsidR="00E704F4" w:rsidRDefault="00E704F4" w:rsidP="00E704F4">
      <w:pPr>
        <w:pStyle w:val="Sansinterligne"/>
        <w:ind w:left="1080"/>
      </w:pPr>
      <w:r>
        <w:rPr>
          <w:noProof/>
          <w:lang w:eastAsia="fr-FR"/>
        </w:rPr>
        <w:drawing>
          <wp:inline distT="0" distB="0" distL="0" distR="0">
            <wp:extent cx="5702935" cy="3372485"/>
            <wp:effectExtent l="1905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cstate="print"/>
                    <a:srcRect/>
                    <a:stretch>
                      <a:fillRect/>
                    </a:stretch>
                  </pic:blipFill>
                  <pic:spPr bwMode="auto">
                    <a:xfrm>
                      <a:off x="0" y="0"/>
                      <a:ext cx="5702935" cy="3372485"/>
                    </a:xfrm>
                    <a:prstGeom prst="rect">
                      <a:avLst/>
                    </a:prstGeom>
                    <a:noFill/>
                    <a:ln w="9525">
                      <a:noFill/>
                      <a:miter lim="800000"/>
                      <a:headEnd/>
                      <a:tailEnd/>
                    </a:ln>
                  </pic:spPr>
                </pic:pic>
              </a:graphicData>
            </a:graphic>
          </wp:inline>
        </w:drawing>
      </w:r>
    </w:p>
    <w:p w:rsidR="00B8138D" w:rsidRDefault="00B8138D" w:rsidP="00B8138D">
      <w:pPr>
        <w:pStyle w:val="Sansinterligne"/>
        <w:ind w:left="1080"/>
      </w:pPr>
    </w:p>
    <w:p w:rsidR="004E28C7" w:rsidRDefault="004E28C7" w:rsidP="00B8138D">
      <w:pPr>
        <w:pStyle w:val="Sansinterligne"/>
        <w:ind w:left="1080"/>
      </w:pPr>
    </w:p>
    <w:p w:rsidR="004E28C7" w:rsidRDefault="004E28C7" w:rsidP="00B8138D">
      <w:pPr>
        <w:pStyle w:val="Sansinterligne"/>
        <w:ind w:left="1080"/>
        <w:rPr>
          <w:rFonts w:ascii="Arial" w:hAnsi="Arial" w:cs="Arial"/>
          <w:color w:val="000000"/>
          <w:sz w:val="20"/>
          <w:szCs w:val="20"/>
        </w:rPr>
      </w:pPr>
      <w:r>
        <w:rPr>
          <w:rFonts w:ascii="Arial" w:hAnsi="Arial" w:cs="Arial"/>
          <w:color w:val="000000"/>
          <w:sz w:val="20"/>
          <w:szCs w:val="20"/>
        </w:rPr>
        <w:t> En 1860, </w:t>
      </w:r>
      <w:proofErr w:type="spellStart"/>
      <w:r>
        <w:rPr>
          <w:rStyle w:val="spelle"/>
          <w:rFonts w:ascii="Arial" w:hAnsi="Arial" w:cs="Arial"/>
          <w:color w:val="000000"/>
          <w:sz w:val="20"/>
          <w:szCs w:val="20"/>
        </w:rPr>
        <w:t>Kolbe</w:t>
      </w:r>
      <w:proofErr w:type="spellEnd"/>
      <w:r>
        <w:rPr>
          <w:rFonts w:ascii="Arial" w:hAnsi="Arial" w:cs="Arial"/>
          <w:color w:val="000000"/>
          <w:sz w:val="20"/>
          <w:szCs w:val="20"/>
        </w:rPr>
        <w:t> synthétise l'acide salicylique à partir de phénol et de dioxyde de carbone. Mais cet acide est amer et assez mal toléré au niveau gastrique. L'aspirine ou acide acétylsalicylique est fabriqué et commercialisé pour la première fois en 1899 par la firme allemande Bayer.</w:t>
      </w:r>
    </w:p>
    <w:p w:rsidR="004E28C7" w:rsidRDefault="004E28C7" w:rsidP="00B8138D">
      <w:pPr>
        <w:pStyle w:val="Sansinterligne"/>
        <w:ind w:left="1080"/>
      </w:pPr>
    </w:p>
    <w:p w:rsidR="003C4975" w:rsidRDefault="003C4975" w:rsidP="003C4975">
      <w:pPr>
        <w:autoSpaceDE w:val="0"/>
        <w:autoSpaceDN w:val="0"/>
        <w:adjustRightInd w:val="0"/>
        <w:spacing w:after="0" w:line="240" w:lineRule="auto"/>
        <w:rPr>
          <w:rFonts w:ascii="TeXGyreHeros-Bold" w:hAnsi="TeXGyreHeros-Bold" w:cs="TeXGyreHeros-Bold"/>
          <w:b/>
          <w:bCs/>
          <w:color w:val="000000"/>
          <w:sz w:val="24"/>
          <w:szCs w:val="24"/>
        </w:rPr>
      </w:pPr>
      <w:r>
        <w:rPr>
          <w:rFonts w:ascii="TeXGyreHeros-Bold" w:hAnsi="TeXGyreHeros-Bold" w:cs="TeXGyreHeros-Bold"/>
          <w:b/>
          <w:bCs/>
          <w:color w:val="000000"/>
          <w:sz w:val="24"/>
          <w:szCs w:val="24"/>
        </w:rPr>
        <w:t>Synthèse de l’aspirine</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xml:space="preserve">— </w:t>
      </w:r>
      <w:proofErr w:type="spellStart"/>
      <w:r>
        <w:rPr>
          <w:rFonts w:ascii="Utopia-Regular" w:hAnsi="Utopia-Regular" w:cs="Utopia-Regular"/>
          <w:color w:val="000000"/>
        </w:rPr>
        <w:t>Hémisynthèse</w:t>
      </w:r>
      <w:proofErr w:type="spellEnd"/>
      <w:r>
        <w:rPr>
          <w:rFonts w:ascii="Utopia-Regular" w:hAnsi="Utopia-Regular" w:cs="Utopia-Regular"/>
          <w:color w:val="000000"/>
        </w:rPr>
        <w:t xml:space="preserve"> : synthèse à partir de précurseurs naturels, proche de la molécule que l’on</w:t>
      </w:r>
    </w:p>
    <w:p w:rsidR="003C4975" w:rsidRDefault="003C4975" w:rsidP="003C4975">
      <w:pPr>
        <w:autoSpaceDE w:val="0"/>
        <w:autoSpaceDN w:val="0"/>
        <w:adjustRightInd w:val="0"/>
        <w:spacing w:after="0" w:line="240" w:lineRule="auto"/>
        <w:rPr>
          <w:rFonts w:ascii="Utopia-Regular" w:hAnsi="Utopia-Regular" w:cs="Utopia-Regular"/>
          <w:color w:val="000000"/>
        </w:rPr>
      </w:pPr>
      <w:proofErr w:type="gramStart"/>
      <w:r>
        <w:rPr>
          <w:rFonts w:ascii="Utopia-Regular" w:hAnsi="Utopia-Regular" w:cs="Utopia-Regular"/>
          <w:color w:val="000000"/>
        </w:rPr>
        <w:t>souhaite</w:t>
      </w:r>
      <w:proofErr w:type="gramEnd"/>
      <w:r>
        <w:rPr>
          <w:rFonts w:ascii="Utopia-Regular" w:hAnsi="Utopia-Regular" w:cs="Utopia-Regular"/>
          <w:color w:val="000000"/>
        </w:rPr>
        <w:t xml:space="preserve"> obtenir.</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xml:space="preserve">— Pour l’aspirine, deux synthèses possibles : </w:t>
      </w:r>
      <w:proofErr w:type="spellStart"/>
      <w:r>
        <w:rPr>
          <w:rFonts w:ascii="Utopia-Regular" w:hAnsi="Utopia-Regular" w:cs="Utopia-Regular"/>
          <w:color w:val="000000"/>
        </w:rPr>
        <w:t>hémisynthèse</w:t>
      </w:r>
      <w:proofErr w:type="spellEnd"/>
      <w:r>
        <w:rPr>
          <w:rFonts w:ascii="Utopia-Regular" w:hAnsi="Utopia-Regular" w:cs="Utopia-Regular"/>
          <w:color w:val="000000"/>
        </w:rPr>
        <w:t xml:space="preserve"> à partir de la Gaulthérie ou synthèse</w:t>
      </w:r>
    </w:p>
    <w:p w:rsidR="003C4975" w:rsidRDefault="003C4975" w:rsidP="003C4975">
      <w:pPr>
        <w:autoSpaceDE w:val="0"/>
        <w:autoSpaceDN w:val="0"/>
        <w:adjustRightInd w:val="0"/>
        <w:spacing w:after="0" w:line="240" w:lineRule="auto"/>
        <w:rPr>
          <w:rFonts w:ascii="Utopia-Regular" w:hAnsi="Utopia-Regular" w:cs="Utopia-Regular"/>
          <w:color w:val="000000"/>
        </w:rPr>
      </w:pPr>
      <w:proofErr w:type="gramStart"/>
      <w:r>
        <w:rPr>
          <w:rFonts w:ascii="Utopia-Regular" w:hAnsi="Utopia-Regular" w:cs="Utopia-Regular"/>
          <w:color w:val="000000"/>
        </w:rPr>
        <w:t>à</w:t>
      </w:r>
      <w:proofErr w:type="gramEnd"/>
      <w:r>
        <w:rPr>
          <w:rFonts w:ascii="Utopia-Regular" w:hAnsi="Utopia-Regular" w:cs="Utopia-Regular"/>
          <w:color w:val="000000"/>
        </w:rPr>
        <w:t xml:space="preserve"> partir du phénol. Comparer les deux sur </w:t>
      </w:r>
      <w:proofErr w:type="spellStart"/>
      <w:r>
        <w:rPr>
          <w:rFonts w:ascii="Utopia-Regular" w:hAnsi="Utopia-Regular" w:cs="Utopia-Regular"/>
          <w:color w:val="000000"/>
        </w:rPr>
        <w:t>slides</w:t>
      </w:r>
      <w:proofErr w:type="spellEnd"/>
      <w:r>
        <w:rPr>
          <w:rFonts w:ascii="Utopia-Regular" w:hAnsi="Utopia-Regular" w:cs="Utopia-Regular"/>
          <w:color w:val="000000"/>
        </w:rPr>
        <w:t>.</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Présenter les phases de manipulation.</w:t>
      </w:r>
    </w:p>
    <w:p w:rsidR="003C4975" w:rsidRDefault="003C4975" w:rsidP="003C4975">
      <w:pPr>
        <w:autoSpaceDE w:val="0"/>
        <w:autoSpaceDN w:val="0"/>
        <w:adjustRightInd w:val="0"/>
        <w:spacing w:after="0" w:line="240" w:lineRule="auto"/>
        <w:rPr>
          <w:rFonts w:ascii="Utopia-Bold" w:hAnsi="Utopia-Bold" w:cs="Utopia-Bold"/>
          <w:b/>
          <w:bCs/>
          <w:color w:val="D86533"/>
        </w:rPr>
      </w:pPr>
      <w:r>
        <w:rPr>
          <w:rFonts w:ascii="Utopia-Bold" w:hAnsi="Utopia-Bold" w:cs="Utopia-Bold"/>
          <w:b/>
          <w:bCs/>
          <w:color w:val="D86533"/>
        </w:rPr>
        <w:t>Expérience</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Synthèse de l’aspirine ([</w:t>
      </w:r>
      <w:r>
        <w:rPr>
          <w:rFonts w:ascii="Utopia-Regular" w:hAnsi="Utopia-Regular" w:cs="Utopia-Regular"/>
          <w:color w:val="000080"/>
        </w:rPr>
        <w:t>3</w:t>
      </w:r>
      <w:r>
        <w:rPr>
          <w:rFonts w:ascii="Utopia-Regular" w:hAnsi="Utopia-Regular" w:cs="Utopia-Regular"/>
          <w:color w:val="000000"/>
        </w:rPr>
        <w:t>] p 53)</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Brut réactionnel prêt : réaliser l’essorage sur Büchner.</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Les étapes de vérification de la pureté seront réalisées dans la partie suivante.</w:t>
      </w:r>
    </w:p>
    <w:p w:rsidR="00E44158" w:rsidRDefault="00E44158" w:rsidP="003C4975">
      <w:pPr>
        <w:autoSpaceDE w:val="0"/>
        <w:autoSpaceDN w:val="0"/>
        <w:adjustRightInd w:val="0"/>
        <w:spacing w:after="0" w:line="240" w:lineRule="auto"/>
        <w:rPr>
          <w:rFonts w:ascii="Utopia-Bold" w:hAnsi="Utopia-Bold" w:cs="Utopia-Bold"/>
          <w:b/>
          <w:bCs/>
          <w:color w:val="4F069D"/>
        </w:rPr>
      </w:pPr>
    </w:p>
    <w:p w:rsidR="00E44158" w:rsidRDefault="00E44158" w:rsidP="003C4975">
      <w:pPr>
        <w:autoSpaceDE w:val="0"/>
        <w:autoSpaceDN w:val="0"/>
        <w:adjustRightInd w:val="0"/>
        <w:spacing w:after="0" w:line="240" w:lineRule="auto"/>
        <w:rPr>
          <w:rFonts w:ascii="Utopia-Bold" w:hAnsi="Utopia-Bold" w:cs="Utopia-Bold"/>
          <w:b/>
          <w:bCs/>
          <w:color w:val="4F069D"/>
        </w:rPr>
      </w:pPr>
      <w:r>
        <w:rPr>
          <w:rFonts w:ascii="Utopia-Bold" w:hAnsi="Utopia-Bold" w:cs="Utopia-Bold"/>
          <w:b/>
          <w:bCs/>
          <w:noProof/>
          <w:color w:val="4F069D"/>
          <w:lang w:eastAsia="fr-FR"/>
        </w:rPr>
        <w:lastRenderedPageBreak/>
        <w:drawing>
          <wp:inline distT="0" distB="0" distL="0" distR="0">
            <wp:extent cx="5676900" cy="3204008"/>
            <wp:effectExtent l="19050" t="0" r="0" b="0"/>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5124" t="5588" r="7603" b="6765"/>
                    <a:stretch>
                      <a:fillRect/>
                    </a:stretch>
                  </pic:blipFill>
                  <pic:spPr bwMode="auto">
                    <a:xfrm>
                      <a:off x="0" y="0"/>
                      <a:ext cx="5676900" cy="3204008"/>
                    </a:xfrm>
                    <a:prstGeom prst="rect">
                      <a:avLst/>
                    </a:prstGeom>
                    <a:noFill/>
                    <a:ln w="9525">
                      <a:noFill/>
                      <a:miter lim="800000"/>
                      <a:headEnd/>
                      <a:tailEnd/>
                    </a:ln>
                  </pic:spPr>
                </pic:pic>
              </a:graphicData>
            </a:graphic>
          </wp:inline>
        </w:drawing>
      </w:r>
    </w:p>
    <w:p w:rsidR="00E44158" w:rsidRDefault="00247388" w:rsidP="003C4975">
      <w:pPr>
        <w:autoSpaceDE w:val="0"/>
        <w:autoSpaceDN w:val="0"/>
        <w:adjustRightInd w:val="0"/>
        <w:spacing w:after="0" w:line="240" w:lineRule="auto"/>
        <w:rPr>
          <w:rFonts w:ascii="Utopia-Bold" w:hAnsi="Utopia-Bold" w:cs="Utopia-Bold"/>
          <w:b/>
          <w:bCs/>
          <w:color w:val="4F069D"/>
        </w:rPr>
      </w:pPr>
      <w:hyperlink r:id="rId28" w:history="1">
        <w:r w:rsidR="00E44158">
          <w:rPr>
            <w:rStyle w:val="Lienhypertexte"/>
          </w:rPr>
          <w:t>https://labotp.org/TPTSLPOLA/TS-TPC13-Aspirine.pdf</w:t>
        </w:r>
      </w:hyperlink>
    </w:p>
    <w:p w:rsidR="00E44158" w:rsidRDefault="00E44158" w:rsidP="003C4975">
      <w:pPr>
        <w:autoSpaceDE w:val="0"/>
        <w:autoSpaceDN w:val="0"/>
        <w:adjustRightInd w:val="0"/>
        <w:spacing w:after="0" w:line="240" w:lineRule="auto"/>
        <w:rPr>
          <w:rFonts w:ascii="Utopia-Bold" w:hAnsi="Utopia-Bold" w:cs="Utopia-Bold"/>
          <w:b/>
          <w:bCs/>
          <w:color w:val="4F069D"/>
        </w:rPr>
      </w:pPr>
    </w:p>
    <w:p w:rsidR="003C4975" w:rsidRDefault="003C4975" w:rsidP="00901E6F">
      <w:pPr>
        <w:autoSpaceDE w:val="0"/>
        <w:autoSpaceDN w:val="0"/>
        <w:adjustRightInd w:val="0"/>
        <w:spacing w:after="0" w:line="240" w:lineRule="auto"/>
        <w:rPr>
          <w:rFonts w:ascii="Utopia-Regular" w:hAnsi="Utopia-Regular" w:cs="Utopia-Regular"/>
          <w:color w:val="000000"/>
        </w:rPr>
      </w:pP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FFFFFF"/>
        </w:rPr>
        <w:t xml:space="preserve">Transition : </w:t>
      </w:r>
      <w:r w:rsidR="00901E6F">
        <w:t xml:space="preserve">Une autre façon de caractériser le produit est de faire le spectre infrarouge et de le comparer avec le spectre commercial. </w:t>
      </w:r>
      <w:r w:rsidR="00901E6F">
        <w:rPr>
          <w:color w:val="7030A0"/>
        </w:rPr>
        <w:t>(Diapo)</w:t>
      </w:r>
      <w:r w:rsidR="00901E6F" w:rsidRPr="006D47DE">
        <w:rPr>
          <w:rFonts w:ascii="Calibri" w:hAnsi="Calibri"/>
        </w:rPr>
        <w:t xml:space="preserve"> </w:t>
      </w:r>
      <w:r w:rsidR="00901E6F">
        <w:rPr>
          <w:rFonts w:ascii="Calibri" w:hAnsi="Calibri"/>
        </w:rPr>
        <w:t xml:space="preserve">La caractérisation n’a de sens que si le produit est </w:t>
      </w:r>
      <w:proofErr w:type="spellStart"/>
      <w:r w:rsidR="00901E6F">
        <w:rPr>
          <w:rFonts w:ascii="Calibri" w:hAnsi="Calibri"/>
        </w:rPr>
        <w:t>pur.</w:t>
      </w:r>
      <w:r>
        <w:rPr>
          <w:rFonts w:ascii="Utopia-Regular" w:hAnsi="Utopia-Regular" w:cs="Utopia-Regular"/>
          <w:color w:val="000000"/>
        </w:rPr>
        <w:t>Le</w:t>
      </w:r>
      <w:proofErr w:type="spellEnd"/>
      <w:r>
        <w:rPr>
          <w:rFonts w:ascii="Utopia-Regular" w:hAnsi="Utopia-Regular" w:cs="Utopia-Regular"/>
          <w:color w:val="000000"/>
        </w:rPr>
        <w:t xml:space="preserve"> principe actif synthétisé doit être pur, sans quoi il peut représenter un danger</w:t>
      </w:r>
    </w:p>
    <w:p w:rsidR="00901E6F" w:rsidRDefault="003C4975" w:rsidP="00901E6F">
      <w:pPr>
        <w:tabs>
          <w:tab w:val="left" w:pos="560"/>
          <w:tab w:val="left" w:pos="1120"/>
        </w:tabs>
        <w:jc w:val="both"/>
        <w:rPr>
          <w:rFonts w:ascii="Calibri" w:hAnsi="Calibri"/>
        </w:rPr>
      </w:pPr>
      <w:proofErr w:type="gramStart"/>
      <w:r>
        <w:rPr>
          <w:rFonts w:ascii="Utopia-Regular" w:hAnsi="Utopia-Regular" w:cs="Utopia-Regular"/>
          <w:color w:val="000000"/>
        </w:rPr>
        <w:t>lorsqu’il</w:t>
      </w:r>
      <w:proofErr w:type="gramEnd"/>
      <w:r>
        <w:rPr>
          <w:rFonts w:ascii="Utopia-Regular" w:hAnsi="Utopia-Regular" w:cs="Utopia-Regular"/>
          <w:color w:val="000000"/>
        </w:rPr>
        <w:t xml:space="preserve"> est ingéré. </w:t>
      </w:r>
      <w:r w:rsidR="00901E6F">
        <w:rPr>
          <w:rFonts w:ascii="Calibri" w:hAnsi="Calibri"/>
        </w:rPr>
        <w:t>Typiquement acide salicylique.</w:t>
      </w:r>
      <w:r w:rsidR="00901E6F" w:rsidRPr="003C4975">
        <w:rPr>
          <w:rFonts w:ascii="Arial" w:hAnsi="Arial" w:cs="Arial"/>
          <w:color w:val="202122"/>
          <w:sz w:val="21"/>
          <w:szCs w:val="21"/>
          <w:shd w:val="clear" w:color="auto" w:fill="FFFFFF"/>
        </w:rPr>
        <w:t xml:space="preserve"> </w:t>
      </w:r>
      <w:r w:rsidR="00901E6F">
        <w:rPr>
          <w:rFonts w:ascii="Arial" w:hAnsi="Arial" w:cs="Arial"/>
          <w:color w:val="202122"/>
          <w:sz w:val="21"/>
          <w:szCs w:val="21"/>
          <w:shd w:val="clear" w:color="auto" w:fill="FFFFFF"/>
        </w:rPr>
        <w:t>Les propriétés médicales de l'acide salicylique sont connues depuis longtemps, surtout pour son action contre la </w:t>
      </w:r>
      <w:hyperlink r:id="rId29" w:history="1">
        <w:r w:rsidR="00901E6F">
          <w:rPr>
            <w:rStyle w:val="Lienhypertexte"/>
            <w:rFonts w:ascii="Arial" w:hAnsi="Arial" w:cs="Arial"/>
            <w:color w:val="0B0080"/>
            <w:sz w:val="21"/>
            <w:szCs w:val="21"/>
            <w:shd w:val="clear" w:color="auto" w:fill="FFFFFF"/>
          </w:rPr>
          <w:t>fièvre</w:t>
        </w:r>
      </w:hyperlink>
      <w:r w:rsidR="00901E6F">
        <w:rPr>
          <w:rFonts w:ascii="Arial" w:hAnsi="Arial" w:cs="Arial"/>
          <w:color w:val="202122"/>
          <w:sz w:val="21"/>
          <w:szCs w:val="21"/>
          <w:shd w:val="clear" w:color="auto" w:fill="FFFFFF"/>
        </w:rPr>
        <w:t>. Mais irritation sérieuse de l’estomac, pire que l’aspirine. Donc on doit vérifier que l’aspirine est bien de l’aspirine, et est pure.</w:t>
      </w:r>
    </w:p>
    <w:p w:rsidR="00901E6F" w:rsidRDefault="00901E6F" w:rsidP="00901E6F">
      <w:pPr>
        <w:pStyle w:val="Sansinterligne"/>
        <w:ind w:firstLine="708"/>
        <w:rPr>
          <w:color w:val="7030A0"/>
        </w:rPr>
      </w:pPr>
    </w:p>
    <w:p w:rsidR="00BF4859" w:rsidRDefault="00BF4859" w:rsidP="003C4975">
      <w:pPr>
        <w:autoSpaceDE w:val="0"/>
        <w:autoSpaceDN w:val="0"/>
        <w:adjustRightInd w:val="0"/>
        <w:spacing w:after="0" w:line="240" w:lineRule="auto"/>
        <w:rPr>
          <w:rFonts w:ascii="Utopia-Regular" w:hAnsi="Utopia-Regular" w:cs="Utopia-Regular"/>
          <w:color w:val="000000"/>
        </w:rPr>
      </w:pPr>
    </w:p>
    <w:p w:rsidR="00BF4859" w:rsidRDefault="00BF4859" w:rsidP="003C4975">
      <w:pPr>
        <w:autoSpaceDE w:val="0"/>
        <w:autoSpaceDN w:val="0"/>
        <w:adjustRightInd w:val="0"/>
        <w:spacing w:after="0" w:line="240" w:lineRule="auto"/>
        <w:rPr>
          <w:rFonts w:ascii="Utopia-Regular" w:hAnsi="Utopia-Regular" w:cs="Utopia-Regular"/>
          <w:color w:val="000000"/>
        </w:rPr>
      </w:pPr>
    </w:p>
    <w:p w:rsidR="007134A0" w:rsidRPr="007134A0" w:rsidRDefault="007134A0" w:rsidP="003C4975">
      <w:pPr>
        <w:autoSpaceDE w:val="0"/>
        <w:autoSpaceDN w:val="0"/>
        <w:adjustRightInd w:val="0"/>
        <w:spacing w:after="0" w:line="240" w:lineRule="auto"/>
        <w:rPr>
          <w:rFonts w:ascii="Utopia-Regular" w:hAnsi="Utopia-Regular" w:cs="Utopia-Regular"/>
          <w:b/>
          <w:color w:val="000000"/>
        </w:rPr>
      </w:pPr>
    </w:p>
    <w:p w:rsidR="003C4975" w:rsidRPr="007134A0" w:rsidRDefault="007134A0" w:rsidP="003C4975">
      <w:pPr>
        <w:autoSpaceDE w:val="0"/>
        <w:autoSpaceDN w:val="0"/>
        <w:adjustRightInd w:val="0"/>
        <w:spacing w:after="0" w:line="240" w:lineRule="auto"/>
        <w:rPr>
          <w:rFonts w:ascii="TeXGyreHeros-Bold" w:hAnsi="TeXGyreHeros-Bold" w:cs="TeXGyreHeros-Bold"/>
          <w:b/>
          <w:bCs/>
          <w:color w:val="000000"/>
          <w:sz w:val="24"/>
          <w:szCs w:val="24"/>
        </w:rPr>
      </w:pPr>
      <w:r w:rsidRPr="007134A0">
        <w:rPr>
          <w:rFonts w:ascii="Utopia-Regular" w:hAnsi="Utopia-Regular" w:cs="Utopia-Regular"/>
          <w:b/>
          <w:color w:val="000000"/>
        </w:rPr>
        <w:t>II.C)</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On vérifie la qualité du produit : on réalise une CCM, un spectre. Pour le principe actif solide</w:t>
      </w:r>
    </w:p>
    <w:p w:rsidR="003C4975" w:rsidRDefault="003C4975" w:rsidP="003C4975">
      <w:pPr>
        <w:autoSpaceDE w:val="0"/>
        <w:autoSpaceDN w:val="0"/>
        <w:adjustRightInd w:val="0"/>
        <w:spacing w:after="0" w:line="240" w:lineRule="auto"/>
        <w:rPr>
          <w:rFonts w:ascii="Utopia-Regular" w:hAnsi="Utopia-Regular" w:cs="Utopia-Regular"/>
          <w:color w:val="000000"/>
        </w:rPr>
      </w:pPr>
      <w:proofErr w:type="gramStart"/>
      <w:r>
        <w:rPr>
          <w:rFonts w:ascii="Utopia-Regular" w:hAnsi="Utopia-Regular" w:cs="Utopia-Regular"/>
          <w:color w:val="000000"/>
        </w:rPr>
        <w:t>que</w:t>
      </w:r>
      <w:proofErr w:type="gramEnd"/>
      <w:r>
        <w:rPr>
          <w:rFonts w:ascii="Utopia-Regular" w:hAnsi="Utopia-Regular" w:cs="Utopia-Regular"/>
          <w:color w:val="000000"/>
        </w:rPr>
        <w:t xml:space="preserve"> l’on a synthétisé, on mesure aussi sa température de fusion, ce qui donne une très bonne</w:t>
      </w:r>
    </w:p>
    <w:p w:rsidR="003C4975" w:rsidRDefault="003C4975" w:rsidP="003C4975">
      <w:pPr>
        <w:autoSpaceDE w:val="0"/>
        <w:autoSpaceDN w:val="0"/>
        <w:adjustRightInd w:val="0"/>
        <w:spacing w:after="0" w:line="240" w:lineRule="auto"/>
        <w:rPr>
          <w:rFonts w:ascii="Utopia-Regular" w:hAnsi="Utopia-Regular" w:cs="Utopia-Regular"/>
          <w:color w:val="000000"/>
        </w:rPr>
      </w:pPr>
      <w:proofErr w:type="gramStart"/>
      <w:r>
        <w:rPr>
          <w:rFonts w:ascii="Utopia-Regular" w:hAnsi="Utopia-Regular" w:cs="Utopia-Regular"/>
          <w:color w:val="000000"/>
        </w:rPr>
        <w:t>évaluation</w:t>
      </w:r>
      <w:proofErr w:type="gramEnd"/>
      <w:r>
        <w:rPr>
          <w:rFonts w:ascii="Utopia-Regular" w:hAnsi="Utopia-Regular" w:cs="Utopia-Regular"/>
          <w:color w:val="000000"/>
        </w:rPr>
        <w:t xml:space="preserve"> de la pureté.</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Expliquer le principe de la recristallisation avant l’expérience.</w:t>
      </w:r>
    </w:p>
    <w:p w:rsidR="003C4975" w:rsidRDefault="003C4975" w:rsidP="003C4975">
      <w:pPr>
        <w:autoSpaceDE w:val="0"/>
        <w:autoSpaceDN w:val="0"/>
        <w:adjustRightInd w:val="0"/>
        <w:spacing w:after="0" w:line="240" w:lineRule="auto"/>
        <w:rPr>
          <w:rFonts w:ascii="Utopia-Bold" w:hAnsi="Utopia-Bold" w:cs="Utopia-Bold"/>
          <w:b/>
          <w:bCs/>
          <w:color w:val="D86533"/>
        </w:rPr>
      </w:pPr>
      <w:r>
        <w:rPr>
          <w:rFonts w:ascii="Utopia-Bold" w:hAnsi="Utopia-Bold" w:cs="Utopia-Bold"/>
          <w:b/>
          <w:bCs/>
          <w:color w:val="D86533"/>
        </w:rPr>
        <w:t>Expérience</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Contrôle qualité et recristallisation de l’aspirine</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Montrer le spectre IR du produit : vérifier que c’est bien l’acide acétylsalicylique.</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xml:space="preserve">— Vérifier à l’aide d’une </w:t>
      </w:r>
      <w:proofErr w:type="spellStart"/>
      <w:r>
        <w:rPr>
          <w:rFonts w:ascii="Utopia-Regular" w:hAnsi="Utopia-Regular" w:cs="Utopia-Regular"/>
          <w:color w:val="000000"/>
        </w:rPr>
        <w:t>CCMqu’il</w:t>
      </w:r>
      <w:proofErr w:type="spellEnd"/>
      <w:r>
        <w:rPr>
          <w:rFonts w:ascii="Utopia-Regular" w:hAnsi="Utopia-Regular" w:cs="Utopia-Regular"/>
          <w:color w:val="000000"/>
        </w:rPr>
        <w:t xml:space="preserve"> ne reste pas de réactif (la lancer idéalement vers le début</w:t>
      </w:r>
    </w:p>
    <w:p w:rsidR="003C4975" w:rsidRDefault="003C4975" w:rsidP="003C4975">
      <w:pPr>
        <w:autoSpaceDE w:val="0"/>
        <w:autoSpaceDN w:val="0"/>
        <w:adjustRightInd w:val="0"/>
        <w:spacing w:after="0" w:line="240" w:lineRule="auto"/>
        <w:rPr>
          <w:rFonts w:ascii="Utopia-Regular" w:hAnsi="Utopia-Regular" w:cs="Utopia-Regular"/>
          <w:color w:val="000000"/>
        </w:rPr>
      </w:pPr>
      <w:proofErr w:type="gramStart"/>
      <w:r>
        <w:rPr>
          <w:rFonts w:ascii="Utopia-Regular" w:hAnsi="Utopia-Regular" w:cs="Utopia-Regular"/>
          <w:color w:val="000000"/>
        </w:rPr>
        <w:t>du</w:t>
      </w:r>
      <w:proofErr w:type="gramEnd"/>
      <w:r>
        <w:rPr>
          <w:rFonts w:ascii="Utopia-Regular" w:hAnsi="Utopia-Regular" w:cs="Utopia-Regular"/>
          <w:color w:val="000000"/>
        </w:rPr>
        <w:t xml:space="preserve"> 1.2). Éluant : acétate d’éthyle / cyclohexane / acide méthanoïque, en proportions</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6/4/1 ([</w:t>
      </w:r>
      <w:r>
        <w:rPr>
          <w:rFonts w:ascii="Utopia-Regular" w:hAnsi="Utopia-Regular" w:cs="Utopia-Regular"/>
          <w:color w:val="000080"/>
        </w:rPr>
        <w:t>3</w:t>
      </w:r>
      <w:r>
        <w:rPr>
          <w:rFonts w:ascii="Utopia-Regular" w:hAnsi="Utopia-Regular" w:cs="Utopia-Regular"/>
          <w:color w:val="000000"/>
        </w:rPr>
        <w:t>]), ou pentane / acide acétique en proportions 4/1.</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xml:space="preserve">— Mesure de </w:t>
      </w:r>
      <w:proofErr w:type="spellStart"/>
      <w:r>
        <w:rPr>
          <w:rFonts w:ascii="Utopia-Italic" w:hAnsi="Utopia-Italic" w:cs="Utopia-Italic"/>
          <w:i/>
          <w:iCs/>
          <w:color w:val="000000"/>
        </w:rPr>
        <w:t>T</w:t>
      </w:r>
      <w:r>
        <w:rPr>
          <w:rFonts w:ascii="Utopia-Regular" w:hAnsi="Utopia-Regular" w:cs="Utopia-Regular"/>
          <w:color w:val="000000"/>
          <w:sz w:val="16"/>
          <w:szCs w:val="16"/>
        </w:rPr>
        <w:t>fus</w:t>
      </w:r>
      <w:proofErr w:type="spellEnd"/>
      <w:r>
        <w:rPr>
          <w:rFonts w:ascii="Utopia-Regular" w:hAnsi="Utopia-Regular" w:cs="Utopia-Regular"/>
          <w:color w:val="000000"/>
          <w:sz w:val="16"/>
          <w:szCs w:val="16"/>
        </w:rPr>
        <w:t xml:space="preserve"> </w:t>
      </w:r>
      <w:r>
        <w:rPr>
          <w:rFonts w:ascii="Utopia-Regular" w:hAnsi="Utopia-Regular" w:cs="Utopia-Regular"/>
          <w:color w:val="000000"/>
        </w:rPr>
        <w:t>du brut réactionnel (faite en préparation).</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On a une température un peu basse : c’est dû aux impuretés, on va donc recristalliser.</w:t>
      </w:r>
    </w:p>
    <w:p w:rsidR="003C4975" w:rsidRDefault="003C4975" w:rsidP="003C4975">
      <w:pPr>
        <w:autoSpaceDE w:val="0"/>
        <w:autoSpaceDN w:val="0"/>
        <w:adjustRightInd w:val="0"/>
        <w:spacing w:after="0" w:line="240" w:lineRule="auto"/>
        <w:rPr>
          <w:rFonts w:ascii="Utopia-Regular" w:hAnsi="Utopia-Regular" w:cs="Utopia-Regular"/>
          <w:color w:val="000000"/>
        </w:rPr>
      </w:pPr>
      <w:r>
        <w:rPr>
          <w:rFonts w:ascii="Utopia-Regular" w:hAnsi="Utopia-Regular" w:cs="Utopia-Regular"/>
          <w:color w:val="000000"/>
        </w:rPr>
        <w:t>— Lancer la recristallisation</w:t>
      </w:r>
    </w:p>
    <w:p w:rsidR="00B0582E" w:rsidRDefault="003C4975" w:rsidP="003C4975">
      <w:pPr>
        <w:pStyle w:val="Sansinterligne"/>
      </w:pPr>
      <w:r>
        <w:rPr>
          <w:rFonts w:ascii="Utopia-Regular" w:hAnsi="Utopia-Regular" w:cs="Utopia-Regular"/>
          <w:color w:val="000000"/>
        </w:rPr>
        <w:t xml:space="preserve">— Mesurer </w:t>
      </w:r>
      <w:proofErr w:type="spellStart"/>
      <w:r>
        <w:rPr>
          <w:rFonts w:ascii="Utopia-Italic" w:hAnsi="Utopia-Italic" w:cs="Utopia-Italic"/>
          <w:i/>
          <w:iCs/>
          <w:color w:val="000000"/>
        </w:rPr>
        <w:t>T</w:t>
      </w:r>
      <w:r>
        <w:rPr>
          <w:rFonts w:ascii="Utopia-Regular" w:hAnsi="Utopia-Regular" w:cs="Utopia-Regular"/>
          <w:color w:val="000000"/>
          <w:sz w:val="16"/>
          <w:szCs w:val="16"/>
        </w:rPr>
        <w:t>fus</w:t>
      </w:r>
      <w:proofErr w:type="spellEnd"/>
      <w:r>
        <w:rPr>
          <w:rFonts w:ascii="Utopia-Regular" w:hAnsi="Utopia-Regular" w:cs="Utopia-Regular"/>
          <w:color w:val="000000"/>
          <w:sz w:val="16"/>
          <w:szCs w:val="16"/>
        </w:rPr>
        <w:t xml:space="preserve"> </w:t>
      </w:r>
      <w:r>
        <w:rPr>
          <w:rFonts w:ascii="Utopia-Regular" w:hAnsi="Utopia-Regular" w:cs="Utopia-Regular"/>
          <w:color w:val="000000"/>
        </w:rPr>
        <w:t>du produit recristallisé.</w:t>
      </w:r>
    </w:p>
    <w:p w:rsidR="004E28C7" w:rsidRDefault="00285E11" w:rsidP="00285E11">
      <w:pPr>
        <w:tabs>
          <w:tab w:val="left" w:pos="560"/>
          <w:tab w:val="left" w:pos="1120"/>
        </w:tabs>
        <w:jc w:val="both"/>
        <w:rPr>
          <w:rFonts w:ascii="Calibri" w:hAnsi="Calibri"/>
        </w:rPr>
      </w:pPr>
      <w:r>
        <w:rPr>
          <w:rFonts w:ascii="Calibri" w:hAnsi="Calibri"/>
        </w:rPr>
        <w:t xml:space="preserve">Préciser que quand on développe un nouveau médicament, dans un premier temps on essaye d’avoir la molécule d’intérêt. En se soucis dans un deuxième temps du rendement et des étapes de synthèse </w:t>
      </w:r>
      <w:r>
        <w:rPr>
          <w:rFonts w:ascii="Calibri" w:hAnsi="Calibri"/>
        </w:rPr>
        <w:lastRenderedPageBreak/>
        <w:t>(importance d’avoir le brevet rapidement). Une fois que la première étape de synthèse est faite la préoccupation du rendement et des étapes de synthèse devient centrale.</w:t>
      </w:r>
    </w:p>
    <w:p w:rsidR="004E28C7" w:rsidRDefault="004E28C7" w:rsidP="00285E11">
      <w:pPr>
        <w:tabs>
          <w:tab w:val="left" w:pos="560"/>
          <w:tab w:val="left" w:pos="1120"/>
        </w:tabs>
        <w:jc w:val="both"/>
        <w:rPr>
          <w:rFonts w:ascii="Calibri" w:hAnsi="Calibri"/>
        </w:rPr>
      </w:pPr>
      <w:r>
        <w:t xml:space="preserve">Il est inutile de vérifier le point de fusion de l’aspirine grâce au banc </w:t>
      </w:r>
      <w:proofErr w:type="spellStart"/>
      <w:r>
        <w:t>Köfler</w:t>
      </w:r>
      <w:proofErr w:type="spellEnd"/>
      <w:r>
        <w:t xml:space="preserve"> car l’acide acétylsalicylique se décompose à la chaleur vers 128°C.</w:t>
      </w:r>
    </w:p>
    <w:p w:rsidR="00E44158" w:rsidRDefault="00247388" w:rsidP="00285E11">
      <w:pPr>
        <w:tabs>
          <w:tab w:val="left" w:pos="560"/>
          <w:tab w:val="left" w:pos="1120"/>
        </w:tabs>
        <w:jc w:val="both"/>
      </w:pPr>
      <w:hyperlink r:id="rId30" w:history="1">
        <w:r w:rsidR="00E44158">
          <w:rPr>
            <w:rStyle w:val="Lienhypertexte"/>
          </w:rPr>
          <w:t>http://www.fmarchand67.com/documents/TS/TSP2/TSP2SP3/TSP2SP3Ch19/TSP2SP3Ch19T5-TP16_correction_synthese_aspirine.pdf</w:t>
        </w:r>
      </w:hyperlink>
    </w:p>
    <w:p w:rsidR="00E44158" w:rsidRDefault="00E44158" w:rsidP="00E44158">
      <w:pPr>
        <w:pStyle w:val="NormalWeb"/>
        <w:shd w:val="clear" w:color="auto" w:fill="DBFC96"/>
        <w:rPr>
          <w:rFonts w:ascii="Arial" w:hAnsi="Arial" w:cs="Arial"/>
          <w:color w:val="000000"/>
          <w:sz w:val="27"/>
          <w:szCs w:val="27"/>
        </w:rPr>
      </w:pPr>
      <w:r>
        <w:rPr>
          <w:rFonts w:ascii="Arial" w:hAnsi="Arial" w:cs="Arial"/>
          <w:color w:val="000000"/>
          <w:sz w:val="27"/>
          <w:szCs w:val="27"/>
        </w:rPr>
        <w:t xml:space="preserve">Principe de la recristallisation : on joue sur la différence de solubilité entre le composé à recristalliser (ici l'aspirine) et ses impuretés (acide salicylique n'ayant pas réagi et acide éthanoïque) dans un </w:t>
      </w:r>
      <w:proofErr w:type="gramStart"/>
      <w:r>
        <w:rPr>
          <w:rFonts w:ascii="Arial" w:hAnsi="Arial" w:cs="Arial"/>
          <w:color w:val="000000"/>
          <w:sz w:val="27"/>
          <w:szCs w:val="27"/>
        </w:rPr>
        <w:t>solvant .</w:t>
      </w:r>
      <w:proofErr w:type="gramEnd"/>
    </w:p>
    <w:p w:rsidR="00E44158" w:rsidRDefault="00E44158" w:rsidP="00E44158">
      <w:pPr>
        <w:pStyle w:val="NormalWeb"/>
        <w:shd w:val="clear" w:color="auto" w:fill="DBFC96"/>
        <w:rPr>
          <w:rFonts w:ascii="Arial" w:hAnsi="Arial" w:cs="Arial"/>
          <w:color w:val="000000"/>
          <w:sz w:val="27"/>
          <w:szCs w:val="27"/>
        </w:rPr>
      </w:pPr>
      <w:r>
        <w:rPr>
          <w:rFonts w:ascii="Arial" w:hAnsi="Arial" w:cs="Arial"/>
          <w:color w:val="000000"/>
          <w:sz w:val="27"/>
          <w:szCs w:val="27"/>
        </w:rPr>
        <w:t xml:space="preserve">L'acide salicylique est très soluble dans l'éthanol et peu soluble dans </w:t>
      </w:r>
      <w:proofErr w:type="gramStart"/>
      <w:r>
        <w:rPr>
          <w:rFonts w:ascii="Arial" w:hAnsi="Arial" w:cs="Arial"/>
          <w:color w:val="000000"/>
          <w:sz w:val="27"/>
          <w:szCs w:val="27"/>
        </w:rPr>
        <w:t>l'eau .</w:t>
      </w:r>
      <w:proofErr w:type="gramEnd"/>
      <w:r>
        <w:rPr>
          <w:rFonts w:ascii="Arial" w:hAnsi="Arial" w:cs="Arial"/>
          <w:color w:val="000000"/>
          <w:sz w:val="27"/>
          <w:szCs w:val="27"/>
        </w:rPr>
        <w:t xml:space="preserve"> L'acide éthanoïque est par contre très miscible à </w:t>
      </w:r>
      <w:proofErr w:type="gramStart"/>
      <w:r>
        <w:rPr>
          <w:rFonts w:ascii="Arial" w:hAnsi="Arial" w:cs="Arial"/>
          <w:color w:val="000000"/>
          <w:sz w:val="27"/>
          <w:szCs w:val="27"/>
        </w:rPr>
        <w:t>l'eau .</w:t>
      </w:r>
      <w:proofErr w:type="gramEnd"/>
      <w:r>
        <w:rPr>
          <w:rFonts w:ascii="Arial" w:hAnsi="Arial" w:cs="Arial"/>
          <w:color w:val="000000"/>
          <w:sz w:val="27"/>
          <w:szCs w:val="27"/>
        </w:rPr>
        <w:t xml:space="preserve"> L'aspirine quant à </w:t>
      </w:r>
      <w:proofErr w:type="gramStart"/>
      <w:r>
        <w:rPr>
          <w:rFonts w:ascii="Arial" w:hAnsi="Arial" w:cs="Arial"/>
          <w:color w:val="000000"/>
          <w:sz w:val="27"/>
          <w:szCs w:val="27"/>
        </w:rPr>
        <w:t>elle ,</w:t>
      </w:r>
      <w:proofErr w:type="gramEnd"/>
      <w:r>
        <w:rPr>
          <w:rFonts w:ascii="Arial" w:hAnsi="Arial" w:cs="Arial"/>
          <w:color w:val="000000"/>
          <w:sz w:val="27"/>
          <w:szCs w:val="27"/>
        </w:rPr>
        <w:t xml:space="preserve"> est très soluble dans l'éthanol mais très peu soluble dans l'eau à froid .</w:t>
      </w:r>
    </w:p>
    <w:p w:rsidR="00E44158" w:rsidRDefault="00E44158" w:rsidP="00E44158">
      <w:pPr>
        <w:pStyle w:val="NormalWeb"/>
        <w:shd w:val="clear" w:color="auto" w:fill="DBFC96"/>
        <w:rPr>
          <w:rFonts w:ascii="Arial" w:hAnsi="Arial" w:cs="Arial"/>
          <w:color w:val="000000"/>
          <w:sz w:val="27"/>
          <w:szCs w:val="27"/>
        </w:rPr>
      </w:pPr>
      <w:r>
        <w:rPr>
          <w:rFonts w:ascii="Arial" w:hAnsi="Arial" w:cs="Arial"/>
          <w:color w:val="000000"/>
          <w:sz w:val="27"/>
          <w:szCs w:val="27"/>
        </w:rPr>
        <w:t xml:space="preserve">Il est donc </w:t>
      </w:r>
      <w:proofErr w:type="gramStart"/>
      <w:r>
        <w:rPr>
          <w:rFonts w:ascii="Arial" w:hAnsi="Arial" w:cs="Arial"/>
          <w:color w:val="000000"/>
          <w:sz w:val="27"/>
          <w:szCs w:val="27"/>
        </w:rPr>
        <w:t>clair ,</w:t>
      </w:r>
      <w:proofErr w:type="gramEnd"/>
      <w:r>
        <w:rPr>
          <w:rFonts w:ascii="Arial" w:hAnsi="Arial" w:cs="Arial"/>
          <w:color w:val="000000"/>
          <w:sz w:val="27"/>
          <w:szCs w:val="27"/>
        </w:rPr>
        <w:t xml:space="preserve"> qu'ici l'éthanol permet de dissoudre l'aspirine et les impuretés restantes . L'ajout d'eau et le refroidissement provoquent dans ce mélange essentiellement la cristallisation de l'aspirine que l'on va ensuite pouvoir </w:t>
      </w:r>
      <w:proofErr w:type="gramStart"/>
      <w:r>
        <w:rPr>
          <w:rFonts w:ascii="Arial" w:hAnsi="Arial" w:cs="Arial"/>
          <w:color w:val="000000"/>
          <w:sz w:val="27"/>
          <w:szCs w:val="27"/>
        </w:rPr>
        <w:t>filtrer .</w:t>
      </w:r>
      <w:proofErr w:type="gramEnd"/>
    </w:p>
    <w:p w:rsidR="00E44158" w:rsidRDefault="00E44158" w:rsidP="00E44158">
      <w:pPr>
        <w:pStyle w:val="NormalWeb"/>
        <w:shd w:val="clear" w:color="auto" w:fill="DBFC96"/>
        <w:rPr>
          <w:rFonts w:ascii="Arial" w:hAnsi="Arial" w:cs="Arial"/>
          <w:color w:val="000000"/>
          <w:sz w:val="27"/>
          <w:szCs w:val="27"/>
        </w:rPr>
      </w:pPr>
      <w:r>
        <w:rPr>
          <w:rFonts w:ascii="Arial" w:hAnsi="Arial" w:cs="Arial"/>
          <w:color w:val="000000"/>
          <w:sz w:val="27"/>
          <w:szCs w:val="27"/>
        </w:rPr>
        <w:t>http://www.sciences-en-ligne.com/lic/chimie/chi_exp/materiel/montages/recristallisation.htm</w:t>
      </w:r>
    </w:p>
    <w:p w:rsidR="00E44158" w:rsidRDefault="00E44158" w:rsidP="00E44158">
      <w:pPr>
        <w:pStyle w:val="NormalWeb"/>
        <w:shd w:val="clear" w:color="auto" w:fill="DBFC96"/>
        <w:rPr>
          <w:rFonts w:ascii="Arial" w:hAnsi="Arial" w:cs="Arial"/>
          <w:color w:val="000000"/>
          <w:sz w:val="27"/>
          <w:szCs w:val="27"/>
        </w:rPr>
      </w:pPr>
      <w:proofErr w:type="gramStart"/>
      <w:r>
        <w:rPr>
          <w:rFonts w:ascii="Arial" w:hAnsi="Arial" w:cs="Arial"/>
          <w:color w:val="000000"/>
          <w:sz w:val="27"/>
          <w:szCs w:val="27"/>
        </w:rPr>
        <w:t>8)L'acide</w:t>
      </w:r>
      <w:proofErr w:type="gramEnd"/>
      <w:r>
        <w:rPr>
          <w:rFonts w:ascii="Arial" w:hAnsi="Arial" w:cs="Arial"/>
          <w:color w:val="000000"/>
          <w:sz w:val="27"/>
          <w:szCs w:val="27"/>
        </w:rPr>
        <w:t xml:space="preserve"> acétylsalicylique (aspirine) étant très soluble dans l'éthanol , il ne précipite pas si le volume d'éthanol est trop important par rapport au volume d'eau ajouté .</w:t>
      </w:r>
    </w:p>
    <w:p w:rsidR="00E44158" w:rsidRDefault="00E44158" w:rsidP="00285E11">
      <w:pPr>
        <w:tabs>
          <w:tab w:val="left" w:pos="560"/>
          <w:tab w:val="left" w:pos="1120"/>
        </w:tabs>
        <w:jc w:val="both"/>
        <w:rPr>
          <w:rFonts w:ascii="Calibri" w:hAnsi="Calibri"/>
        </w:rPr>
      </w:pPr>
    </w:p>
    <w:p w:rsidR="00901E6F" w:rsidRDefault="007134A0" w:rsidP="007134A0">
      <w:pPr>
        <w:pStyle w:val="Sansinterligne"/>
        <w:pBdr>
          <w:left w:val="thinThickSmallGap" w:sz="24" w:space="4" w:color="00B050"/>
        </w:pBdr>
        <w:rPr>
          <w:b/>
          <w:bCs/>
          <w:smallCaps/>
        </w:rPr>
      </w:pPr>
      <w:r>
        <w:rPr>
          <w:b/>
          <w:bCs/>
          <w:smallCaps/>
        </w:rPr>
        <w:t xml:space="preserve">Transition : LA chimie n’apporte pas qu’un développement des médicaments. En effet, la chimie permet également d’expliquer le fonctionnement de certains produits assainissant. </w:t>
      </w:r>
      <w:r w:rsidR="00901E6F">
        <w:rPr>
          <w:b/>
          <w:bCs/>
          <w:smallCaps/>
        </w:rPr>
        <w:t xml:space="preserve"> On peut penser aux substances actives qui peuvent s’appliquer directement sur les plaies : les antiseptiques, via l’exemple de la betadine.</w:t>
      </w:r>
    </w:p>
    <w:p w:rsidR="006D47DE" w:rsidRDefault="006D47DE" w:rsidP="006D47DE">
      <w:pPr>
        <w:pStyle w:val="Sansinterligne"/>
      </w:pPr>
    </w:p>
    <w:p w:rsidR="00285E11" w:rsidRDefault="00285E11" w:rsidP="00B8138D">
      <w:pPr>
        <w:pStyle w:val="Sansinterligne"/>
        <w:ind w:left="360"/>
      </w:pPr>
    </w:p>
    <w:p w:rsidR="00367CB7" w:rsidRDefault="00367CB7" w:rsidP="00367CB7">
      <w:pPr>
        <w:pStyle w:val="Sansinterligne"/>
      </w:pPr>
    </w:p>
    <w:p w:rsidR="00367CB7" w:rsidRDefault="00367CB7" w:rsidP="00367CB7">
      <w:pPr>
        <w:pStyle w:val="Sansinterligne"/>
      </w:pPr>
      <w:r>
        <w:t>III.A)</w:t>
      </w:r>
    </w:p>
    <w:p w:rsidR="00367CB7" w:rsidRDefault="00367CB7" w:rsidP="00367CB7">
      <w:pPr>
        <w:pStyle w:val="Sansinterligne"/>
      </w:pPr>
      <w:r>
        <w:rPr>
          <w:noProof/>
          <w:lang w:eastAsia="fr-FR"/>
        </w:rPr>
        <w:drawing>
          <wp:inline distT="0" distB="0" distL="0" distR="0">
            <wp:extent cx="5760720" cy="900302"/>
            <wp:effectExtent l="19050" t="0" r="0" b="0"/>
            <wp:docPr id="17"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5760720" cy="900302"/>
                    </a:xfrm>
                    <a:prstGeom prst="rect">
                      <a:avLst/>
                    </a:prstGeom>
                    <a:noFill/>
                    <a:ln w="9525">
                      <a:noFill/>
                      <a:miter lim="800000"/>
                      <a:headEnd/>
                      <a:tailEnd/>
                    </a:ln>
                  </pic:spPr>
                </pic:pic>
              </a:graphicData>
            </a:graphic>
          </wp:inline>
        </w:drawing>
      </w:r>
    </w:p>
    <w:p w:rsidR="00367CB7" w:rsidRDefault="00367CB7" w:rsidP="00367CB7">
      <w:pPr>
        <w:pStyle w:val="Sansinterligne"/>
      </w:pPr>
      <w:r>
        <w:rPr>
          <w:noProof/>
          <w:lang w:eastAsia="fr-FR"/>
        </w:rPr>
        <w:lastRenderedPageBreak/>
        <w:drawing>
          <wp:inline distT="0" distB="0" distL="0" distR="0">
            <wp:extent cx="5760720" cy="4738131"/>
            <wp:effectExtent l="19050" t="0" r="0" b="0"/>
            <wp:docPr id="1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760720" cy="4738131"/>
                    </a:xfrm>
                    <a:prstGeom prst="rect">
                      <a:avLst/>
                    </a:prstGeom>
                    <a:noFill/>
                    <a:ln w="9525">
                      <a:noFill/>
                      <a:miter lim="800000"/>
                      <a:headEnd/>
                      <a:tailEnd/>
                    </a:ln>
                  </pic:spPr>
                </pic:pic>
              </a:graphicData>
            </a:graphic>
          </wp:inline>
        </w:drawing>
      </w:r>
    </w:p>
    <w:p w:rsidR="00367CB7" w:rsidRDefault="00367CB7" w:rsidP="00367CB7">
      <w:pPr>
        <w:pStyle w:val="Sansinterligne"/>
      </w:pPr>
    </w:p>
    <w:p w:rsidR="00367CB7" w:rsidRDefault="00367CB7" w:rsidP="00367CB7">
      <w:pPr>
        <w:tabs>
          <w:tab w:val="left" w:pos="560"/>
          <w:tab w:val="left" w:pos="1120"/>
        </w:tabs>
        <w:jc w:val="both"/>
        <w:rPr>
          <w:rFonts w:ascii="Calibri" w:hAnsi="Calibri"/>
        </w:rPr>
      </w:pPr>
      <w:r>
        <w:rPr>
          <w:rFonts w:ascii="Calibri" w:hAnsi="Calibri"/>
        </w:rPr>
        <w:t>Commencer par la définition. Donner des exemples :</w:t>
      </w:r>
    </w:p>
    <w:p w:rsidR="00367CB7" w:rsidRDefault="00367CB7" w:rsidP="00367CB7">
      <w:pPr>
        <w:tabs>
          <w:tab w:val="left" w:pos="560"/>
          <w:tab w:val="left" w:pos="1120"/>
        </w:tabs>
        <w:jc w:val="both"/>
        <w:rPr>
          <w:rFonts w:ascii="Calibri" w:hAnsi="Calibri"/>
        </w:rPr>
      </w:pPr>
      <w:r>
        <w:rPr>
          <w:rFonts w:ascii="Calibri" w:hAnsi="Calibri"/>
        </w:rPr>
        <w:t xml:space="preserve">- eau oxygénée, diode, CLO – ion </w:t>
      </w:r>
      <w:proofErr w:type="spellStart"/>
      <w:r>
        <w:rPr>
          <w:rFonts w:ascii="Calibri" w:hAnsi="Calibri"/>
        </w:rPr>
        <w:t>hypochlorate</w:t>
      </w:r>
      <w:proofErr w:type="spellEnd"/>
      <w:r>
        <w:rPr>
          <w:rFonts w:ascii="Calibri" w:hAnsi="Calibri"/>
        </w:rPr>
        <w:t>, MnO4- ion permanganate.</w:t>
      </w:r>
    </w:p>
    <w:p w:rsidR="00367CB7" w:rsidRDefault="00367CB7" w:rsidP="00367CB7">
      <w:pPr>
        <w:tabs>
          <w:tab w:val="left" w:pos="560"/>
          <w:tab w:val="left" w:pos="1120"/>
        </w:tabs>
        <w:jc w:val="both"/>
        <w:rPr>
          <w:rFonts w:ascii="Calibri" w:hAnsi="Calibri"/>
        </w:rPr>
      </w:pPr>
      <w:r>
        <w:rPr>
          <w:rFonts w:ascii="Calibri" w:hAnsi="Calibri"/>
        </w:rPr>
        <w:t xml:space="preserve">Parler </w:t>
      </w:r>
      <w:proofErr w:type="gramStart"/>
      <w:r>
        <w:rPr>
          <w:rFonts w:ascii="Calibri" w:hAnsi="Calibri"/>
        </w:rPr>
        <w:t>du</w:t>
      </w:r>
      <w:proofErr w:type="gramEnd"/>
      <w:r>
        <w:rPr>
          <w:rFonts w:ascii="Calibri" w:hAnsi="Calibri"/>
        </w:rPr>
        <w:t xml:space="preserve"> diode et écrire les couples redox diode/ ion iodure et dire qu’elle est présente dans la Bétadine.</w:t>
      </w:r>
    </w:p>
    <w:p w:rsidR="00367CB7" w:rsidRDefault="00367CB7" w:rsidP="00367CB7">
      <w:pPr>
        <w:tabs>
          <w:tab w:val="left" w:pos="560"/>
          <w:tab w:val="left" w:pos="1120"/>
        </w:tabs>
        <w:jc w:val="both"/>
        <w:rPr>
          <w:rFonts w:ascii="Calibri" w:hAnsi="Calibri"/>
          <w:i/>
        </w:rPr>
      </w:pPr>
      <w:r w:rsidRPr="0091422B">
        <w:rPr>
          <w:rFonts w:ascii="Calibri" w:hAnsi="Calibri"/>
          <w:i/>
        </w:rPr>
        <w:t>Rq. pH du sang ~7,4.</w:t>
      </w:r>
    </w:p>
    <w:p w:rsidR="00367CB7" w:rsidRDefault="00367CB7" w:rsidP="00367CB7">
      <w:pPr>
        <w:tabs>
          <w:tab w:val="left" w:pos="6930"/>
        </w:tabs>
        <w:jc w:val="both"/>
        <w:rPr>
          <w:rFonts w:ascii="Calibri" w:hAnsi="Calibri"/>
          <w:i/>
        </w:rPr>
      </w:pPr>
      <w:r>
        <w:rPr>
          <w:rFonts w:ascii="Calibri" w:hAnsi="Calibri"/>
          <w:i/>
        </w:rPr>
        <w:tab/>
      </w:r>
    </w:p>
    <w:p w:rsidR="00367CB7" w:rsidRDefault="00367CB7" w:rsidP="00367CB7">
      <w:pPr>
        <w:pStyle w:val="Sansinterligne"/>
        <w:rPr>
          <w:rFonts w:eastAsiaTheme="minorEastAsia"/>
        </w:rPr>
      </w:pPr>
      <w:r>
        <w:rPr>
          <w:rFonts w:eastAsiaTheme="minorEastAsia"/>
        </w:rPr>
        <w:t>Comparer les valeurs des potentiels standards pour utiliser la règle du γ : (température de 25°C)</w:t>
      </w:r>
    </w:p>
    <w:p w:rsidR="00367CB7" w:rsidRDefault="00367CB7" w:rsidP="00367CB7">
      <w:pPr>
        <w:pStyle w:val="Sansinterligne"/>
        <w:jc w:val="center"/>
      </w:pPr>
      <w:r>
        <w:rPr>
          <w:noProof/>
          <w:lang w:eastAsia="fr-FR"/>
        </w:rPr>
        <w:drawing>
          <wp:inline distT="0" distB="0" distL="0" distR="0">
            <wp:extent cx="4238625" cy="295275"/>
            <wp:effectExtent l="0" t="0" r="9525" b="9525"/>
            <wp:docPr id="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38625" cy="295275"/>
                    </a:xfrm>
                    <a:prstGeom prst="rect">
                      <a:avLst/>
                    </a:prstGeom>
                  </pic:spPr>
                </pic:pic>
              </a:graphicData>
            </a:graphic>
          </wp:inline>
        </w:drawing>
      </w:r>
    </w:p>
    <w:p w:rsidR="00367CB7" w:rsidRDefault="00367CB7" w:rsidP="00367CB7">
      <w:pPr>
        <w:pStyle w:val="Sansinterligne"/>
      </w:pPr>
      <w:r>
        <w:rPr>
          <w:noProof/>
          <w:lang w:eastAsia="fr-FR"/>
        </w:rPr>
        <w:drawing>
          <wp:anchor distT="0" distB="0" distL="114300" distR="114300" simplePos="0" relativeHeight="251659264" behindDoc="0" locked="0" layoutInCell="1" allowOverlap="1">
            <wp:simplePos x="0" y="0"/>
            <wp:positionH relativeFrom="column">
              <wp:posOffset>747395</wp:posOffset>
            </wp:positionH>
            <wp:positionV relativeFrom="paragraph">
              <wp:posOffset>9525</wp:posOffset>
            </wp:positionV>
            <wp:extent cx="4210050" cy="266700"/>
            <wp:effectExtent l="0" t="0" r="0" b="0"/>
            <wp:wrapSquare wrapText="bothSides"/>
            <wp:docPr id="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10050" cy="266700"/>
                    </a:xfrm>
                    <a:prstGeom prst="rect">
                      <a:avLst/>
                    </a:prstGeom>
                  </pic:spPr>
                </pic:pic>
              </a:graphicData>
            </a:graphic>
          </wp:anchor>
        </w:drawing>
      </w:r>
      <w:r>
        <w:br w:type="textWrapping" w:clear="all"/>
      </w:r>
    </w:p>
    <w:p w:rsidR="00367CB7" w:rsidRPr="0091422B" w:rsidRDefault="00367CB7" w:rsidP="00367CB7">
      <w:pPr>
        <w:tabs>
          <w:tab w:val="left" w:pos="560"/>
          <w:tab w:val="left" w:pos="1120"/>
        </w:tabs>
        <w:jc w:val="both"/>
        <w:rPr>
          <w:rFonts w:ascii="Calibri" w:hAnsi="Calibri"/>
          <w:i/>
        </w:rPr>
      </w:pPr>
    </w:p>
    <w:p w:rsidR="00367CB7" w:rsidRDefault="00367CB7" w:rsidP="00367CB7">
      <w:pPr>
        <w:pStyle w:val="Sansinterligne"/>
      </w:pPr>
    </w:p>
    <w:p w:rsidR="00367CB7" w:rsidRDefault="00367CB7" w:rsidP="00367CB7">
      <w:pPr>
        <w:pStyle w:val="Sansinterligne"/>
      </w:pPr>
      <w:r>
        <w:rPr>
          <w:noProof/>
          <w:lang w:eastAsia="fr-FR"/>
        </w:rPr>
        <w:lastRenderedPageBreak/>
        <w:drawing>
          <wp:inline distT="0" distB="0" distL="0" distR="0">
            <wp:extent cx="5760720" cy="5448135"/>
            <wp:effectExtent l="19050" t="0" r="0" b="0"/>
            <wp:docPr id="23"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srcRect/>
                    <a:stretch>
                      <a:fillRect/>
                    </a:stretch>
                  </pic:blipFill>
                  <pic:spPr bwMode="auto">
                    <a:xfrm>
                      <a:off x="0" y="0"/>
                      <a:ext cx="5760720" cy="5448135"/>
                    </a:xfrm>
                    <a:prstGeom prst="rect">
                      <a:avLst/>
                    </a:prstGeom>
                    <a:noFill/>
                    <a:ln w="9525">
                      <a:noFill/>
                      <a:miter lim="800000"/>
                      <a:headEnd/>
                      <a:tailEnd/>
                    </a:ln>
                  </pic:spPr>
                </pic:pic>
              </a:graphicData>
            </a:graphic>
          </wp:inline>
        </w:drawing>
      </w:r>
    </w:p>
    <w:p w:rsidR="00420008" w:rsidRDefault="00420008" w:rsidP="00367CB7">
      <w:pPr>
        <w:pStyle w:val="Sansinterligne"/>
      </w:pPr>
    </w:p>
    <w:p w:rsidR="00420008" w:rsidRDefault="00420008" w:rsidP="00367CB7">
      <w:pPr>
        <w:pStyle w:val="Sansinterligne"/>
      </w:pPr>
      <w:r>
        <w:t>(</w:t>
      </w:r>
      <w:proofErr w:type="gramStart"/>
      <w:r>
        <w:t>ne</w:t>
      </w:r>
      <w:proofErr w:type="gramEnd"/>
      <w:r>
        <w:t xml:space="preserve"> pas faire la </w:t>
      </w:r>
      <w:proofErr w:type="spellStart"/>
      <w:r>
        <w:t>dismutation</w:t>
      </w:r>
      <w:proofErr w:type="spellEnd"/>
      <w:r>
        <w:t xml:space="preserve"> si manque de temps)</w:t>
      </w:r>
      <w:r w:rsidR="00901E6F">
        <w:t xml:space="preserve"> sinon trouver une vidéo</w:t>
      </w:r>
    </w:p>
    <w:p w:rsidR="00367CB7" w:rsidRDefault="00367CB7" w:rsidP="00367CB7">
      <w:pPr>
        <w:pStyle w:val="Sansinterligne"/>
      </w:pPr>
      <w:r>
        <w:rPr>
          <w:noProof/>
          <w:lang w:eastAsia="fr-FR"/>
        </w:rPr>
        <w:drawing>
          <wp:inline distT="0" distB="0" distL="0" distR="0">
            <wp:extent cx="5762625" cy="2543175"/>
            <wp:effectExtent l="19050" t="0" r="9525"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15506"/>
                    <a:stretch>
                      <a:fillRect/>
                    </a:stretch>
                  </pic:blipFill>
                  <pic:spPr bwMode="auto">
                    <a:xfrm>
                      <a:off x="0" y="0"/>
                      <a:ext cx="5762625" cy="2543175"/>
                    </a:xfrm>
                    <a:prstGeom prst="rect">
                      <a:avLst/>
                    </a:prstGeom>
                    <a:noFill/>
                    <a:ln w="9525">
                      <a:noFill/>
                      <a:miter lim="800000"/>
                      <a:headEnd/>
                      <a:tailEnd/>
                    </a:ln>
                  </pic:spPr>
                </pic:pic>
              </a:graphicData>
            </a:graphic>
          </wp:inline>
        </w:drawing>
      </w:r>
    </w:p>
    <w:p w:rsidR="00367CB7" w:rsidRDefault="00367CB7" w:rsidP="00367CB7">
      <w:pPr>
        <w:pStyle w:val="Sansinterligne"/>
        <w:pBdr>
          <w:left w:val="thinThickSmallGap" w:sz="24" w:space="4" w:color="FFC000"/>
        </w:pBdr>
        <w:tabs>
          <w:tab w:val="left" w:pos="6750"/>
        </w:tabs>
        <w:rPr>
          <w:u w:val="single"/>
        </w:rPr>
      </w:pPr>
      <w:r>
        <w:rPr>
          <w:u w:val="single"/>
        </w:rPr>
        <w:t xml:space="preserve">Catalyse de la </w:t>
      </w:r>
      <w:proofErr w:type="spellStart"/>
      <w:r>
        <w:rPr>
          <w:u w:val="single"/>
        </w:rPr>
        <w:t>dismutation</w:t>
      </w:r>
      <w:proofErr w:type="spellEnd"/>
      <w:r>
        <w:rPr>
          <w:u w:val="single"/>
        </w:rPr>
        <w:t xml:space="preserve"> du peroxyde d’hydrogène par les ions Fe(II)</w:t>
      </w:r>
      <w:r>
        <w:rPr>
          <w:u w:val="single"/>
        </w:rPr>
        <w:tab/>
      </w:r>
    </w:p>
    <w:p w:rsidR="00367CB7" w:rsidRDefault="00367CB7" w:rsidP="00367CB7">
      <w:pPr>
        <w:pStyle w:val="Sansinterligne"/>
        <w:pBdr>
          <w:left w:val="thinThickSmallGap" w:sz="24" w:space="4" w:color="FFC000"/>
        </w:pBdr>
      </w:pPr>
      <w:r>
        <w:tab/>
        <w:t>H</w:t>
      </w:r>
      <w:r>
        <w:rPr>
          <w:vertAlign w:val="subscript"/>
        </w:rPr>
        <w:t>2</w:t>
      </w:r>
      <w:r>
        <w:t>O</w:t>
      </w:r>
      <w:r>
        <w:rPr>
          <w:vertAlign w:val="subscript"/>
        </w:rPr>
        <w:t>2</w:t>
      </w:r>
      <w:r>
        <w:t xml:space="preserve"> appartient à deux couples d’</w:t>
      </w:r>
      <w:proofErr w:type="spellStart"/>
      <w:r>
        <w:t>oxydo-réduction</w:t>
      </w:r>
      <w:proofErr w:type="spellEnd"/>
      <w:r>
        <w:t> :</w:t>
      </w:r>
    </w:p>
    <w:p w:rsidR="00367CB7" w:rsidRDefault="00367CB7" w:rsidP="00367CB7">
      <w:pPr>
        <w:pStyle w:val="Sansinterligne"/>
        <w:pBdr>
          <w:left w:val="thinThickSmallGap" w:sz="24" w:space="4" w:color="FFC000"/>
        </w:pBdr>
        <w:jc w:val="center"/>
      </w:pPr>
      <w:r>
        <w:rPr>
          <w:noProof/>
          <w:lang w:eastAsia="fr-FR"/>
        </w:rPr>
        <w:lastRenderedPageBreak/>
        <w:drawing>
          <wp:inline distT="0" distB="0" distL="0" distR="0">
            <wp:extent cx="4219575" cy="257175"/>
            <wp:effectExtent l="0" t="0" r="9525" b="952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219575" cy="257175"/>
                    </a:xfrm>
                    <a:prstGeom prst="rect">
                      <a:avLst/>
                    </a:prstGeom>
                  </pic:spPr>
                </pic:pic>
              </a:graphicData>
            </a:graphic>
          </wp:inline>
        </w:drawing>
      </w:r>
    </w:p>
    <w:p w:rsidR="00367CB7" w:rsidRDefault="00367CB7" w:rsidP="00367CB7">
      <w:pPr>
        <w:pStyle w:val="Sansinterligne"/>
        <w:pBdr>
          <w:left w:val="thinThickSmallGap" w:sz="24" w:space="4" w:color="FFC000"/>
        </w:pBdr>
        <w:jc w:val="center"/>
      </w:pPr>
      <w:r>
        <w:rPr>
          <w:noProof/>
          <w:lang w:eastAsia="fr-FR"/>
        </w:rPr>
        <w:drawing>
          <wp:inline distT="0" distB="0" distL="0" distR="0">
            <wp:extent cx="4229100" cy="276225"/>
            <wp:effectExtent l="0" t="0" r="0" b="9525"/>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229100" cy="276225"/>
                    </a:xfrm>
                    <a:prstGeom prst="rect">
                      <a:avLst/>
                    </a:prstGeom>
                  </pic:spPr>
                </pic:pic>
              </a:graphicData>
            </a:graphic>
          </wp:inline>
        </w:drawing>
      </w:r>
    </w:p>
    <w:p w:rsidR="00367CB7" w:rsidRDefault="00367CB7" w:rsidP="00367CB7">
      <w:pPr>
        <w:pStyle w:val="Sansinterligne"/>
        <w:pBdr>
          <w:left w:val="thinThickSmallGap" w:sz="24" w:space="4" w:color="FFC000"/>
        </w:pBdr>
      </w:pPr>
      <w:r>
        <w:tab/>
        <w:t>Même si la réaction est thermodynamiquement favorable, elle est cinétiquement lente mais elle est catalysée par les ions Fe</w:t>
      </w:r>
      <w:r>
        <w:rPr>
          <w:vertAlign w:val="superscript"/>
        </w:rPr>
        <w:t>2+</w:t>
      </w:r>
      <w:r>
        <w:t>, naturellement présent dans le sang.</w:t>
      </w:r>
    </w:p>
    <w:p w:rsidR="00367CB7" w:rsidRDefault="00367CB7" w:rsidP="00367CB7">
      <w:pPr>
        <w:pStyle w:val="Sansinterligne"/>
        <w:pBdr>
          <w:left w:val="thinThickSmallGap" w:sz="24" w:space="4" w:color="FFC000"/>
        </w:pBdr>
      </w:pPr>
      <w:r>
        <w:tab/>
        <w:t xml:space="preserve">Action oxydante + dégagement gazeux </w:t>
      </w:r>
    </w:p>
    <w:p w:rsidR="00367CB7" w:rsidRPr="00F32760" w:rsidRDefault="00367CB7" w:rsidP="00367CB7">
      <w:pPr>
        <w:pStyle w:val="Sansinterligne"/>
        <w:pBdr>
          <w:left w:val="thinThickSmallGap" w:sz="24" w:space="4" w:color="FFC000"/>
        </w:pBdr>
      </w:pPr>
      <w:r>
        <w:tab/>
        <w:t>Pour la manipulation (mettre peu de catalyseur et une concentration pas trop élevée pour l’eau oxygénée) et faire la manipulation dans une éprouvette contenue dans un cristallisoir.</w:t>
      </w:r>
    </w:p>
    <w:p w:rsidR="00367CB7" w:rsidRDefault="00367CB7" w:rsidP="00367CB7">
      <w:pPr>
        <w:pStyle w:val="Sansinterligne"/>
      </w:pPr>
    </w:p>
    <w:p w:rsidR="00367CB7" w:rsidRDefault="00367CB7" w:rsidP="00367CB7">
      <w:pPr>
        <w:pStyle w:val="Sansinterligne"/>
      </w:pPr>
      <w:r>
        <w:rPr>
          <w:noProof/>
          <w:lang w:eastAsia="fr-FR"/>
        </w:rPr>
        <w:drawing>
          <wp:inline distT="0" distB="0" distL="0" distR="0">
            <wp:extent cx="5760720" cy="1624958"/>
            <wp:effectExtent l="19050" t="0" r="0" b="0"/>
            <wp:docPr id="27"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5760720" cy="1624958"/>
                    </a:xfrm>
                    <a:prstGeom prst="rect">
                      <a:avLst/>
                    </a:prstGeom>
                    <a:noFill/>
                    <a:ln w="9525">
                      <a:noFill/>
                      <a:miter lim="800000"/>
                      <a:headEnd/>
                      <a:tailEnd/>
                    </a:ln>
                  </pic:spPr>
                </pic:pic>
              </a:graphicData>
            </a:graphic>
          </wp:inline>
        </w:drawing>
      </w:r>
    </w:p>
    <w:p w:rsidR="00EF7813" w:rsidRDefault="00EF7813" w:rsidP="00367CB7">
      <w:pPr>
        <w:pStyle w:val="Sansinterligne"/>
      </w:pPr>
    </w:p>
    <w:p w:rsidR="00EF7813" w:rsidRDefault="00116103" w:rsidP="00367CB7">
      <w:pPr>
        <w:pStyle w:val="Sansinterligne"/>
      </w:pPr>
      <w:r>
        <w:t xml:space="preserve">Prélude </w:t>
      </w:r>
      <w:proofErr w:type="gramStart"/>
      <w:r>
        <w:t xml:space="preserve">au </w:t>
      </w:r>
      <w:r w:rsidR="00EF7813">
        <w:t>III.B</w:t>
      </w:r>
      <w:proofErr w:type="gramEnd"/>
      <w:r w:rsidR="00EF7813">
        <w:t>)</w:t>
      </w:r>
    </w:p>
    <w:p w:rsidR="00EF7813" w:rsidRDefault="00116103" w:rsidP="00EF7813">
      <w:pPr>
        <w:pStyle w:val="Sansinterligne"/>
      </w:pPr>
      <w:r>
        <w:t xml:space="preserve"> On peut parler TRES RAPIDEMENT de l’extraction </w:t>
      </w:r>
      <w:proofErr w:type="gramStart"/>
      <w:r>
        <w:t>du i2</w:t>
      </w:r>
      <w:proofErr w:type="gramEnd"/>
    </w:p>
    <w:p w:rsidR="00EF7813" w:rsidRDefault="00EF7813" w:rsidP="00EF7813">
      <w:pPr>
        <w:pStyle w:val="Sansinterligne"/>
      </w:pPr>
      <w:r>
        <w:rPr>
          <w:noProof/>
          <w:lang w:eastAsia="fr-FR"/>
        </w:rPr>
        <w:drawing>
          <wp:inline distT="0" distB="0" distL="0" distR="0">
            <wp:extent cx="5153025" cy="4800690"/>
            <wp:effectExtent l="19050" t="0" r="9525" b="0"/>
            <wp:docPr id="29"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5158184" cy="4805496"/>
                    </a:xfrm>
                    <a:prstGeom prst="rect">
                      <a:avLst/>
                    </a:prstGeom>
                    <a:noFill/>
                    <a:ln w="9525">
                      <a:noFill/>
                      <a:miter lim="800000"/>
                      <a:headEnd/>
                      <a:tailEnd/>
                    </a:ln>
                  </pic:spPr>
                </pic:pic>
              </a:graphicData>
            </a:graphic>
          </wp:inline>
        </w:drawing>
      </w:r>
    </w:p>
    <w:p w:rsidR="00367CB7" w:rsidRDefault="00367CB7" w:rsidP="00367CB7">
      <w:pPr>
        <w:pStyle w:val="Sansinterligne"/>
      </w:pPr>
    </w:p>
    <w:p w:rsidR="00EF7813" w:rsidRDefault="00EF7813" w:rsidP="00367CB7">
      <w:pPr>
        <w:pStyle w:val="Sansinterligne"/>
      </w:pPr>
    </w:p>
    <w:p w:rsidR="00B8138D" w:rsidRDefault="00367CB7" w:rsidP="00367CB7">
      <w:pPr>
        <w:pStyle w:val="Sansinterligne"/>
        <w:ind w:left="360"/>
      </w:pPr>
      <w:r>
        <w:lastRenderedPageBreak/>
        <w:t xml:space="preserve">III. </w:t>
      </w:r>
      <w:r w:rsidR="00116103">
        <w:t>B</w:t>
      </w:r>
      <w:r>
        <w:t>)</w:t>
      </w:r>
    </w:p>
    <w:p w:rsidR="00B8138D" w:rsidRDefault="00B8138D" w:rsidP="00B8138D">
      <w:pPr>
        <w:pStyle w:val="Sansinterligne"/>
        <w:ind w:left="1080"/>
      </w:pPr>
      <w:r>
        <w:rPr>
          <w:noProof/>
          <w:lang w:eastAsia="fr-FR"/>
        </w:rPr>
        <w:drawing>
          <wp:inline distT="0" distB="0" distL="0" distR="0">
            <wp:extent cx="5762625" cy="1409700"/>
            <wp:effectExtent l="1905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b="66890"/>
                    <a:stretch>
                      <a:fillRect/>
                    </a:stretch>
                  </pic:blipFill>
                  <pic:spPr bwMode="auto">
                    <a:xfrm>
                      <a:off x="0" y="0"/>
                      <a:ext cx="5762625" cy="1409700"/>
                    </a:xfrm>
                    <a:prstGeom prst="rect">
                      <a:avLst/>
                    </a:prstGeom>
                    <a:noFill/>
                    <a:ln w="9525">
                      <a:noFill/>
                      <a:miter lim="800000"/>
                      <a:headEnd/>
                      <a:tailEnd/>
                    </a:ln>
                  </pic:spPr>
                </pic:pic>
              </a:graphicData>
            </a:graphic>
          </wp:inline>
        </w:drawing>
      </w:r>
    </w:p>
    <w:p w:rsidR="00285E11" w:rsidRDefault="00285E11" w:rsidP="00285E11">
      <w:pPr>
        <w:tabs>
          <w:tab w:val="left" w:pos="560"/>
          <w:tab w:val="left" w:pos="1120"/>
        </w:tabs>
        <w:jc w:val="both"/>
        <w:rPr>
          <w:rFonts w:ascii="Calibri" w:hAnsi="Calibri"/>
        </w:rPr>
      </w:pPr>
      <w:r>
        <w:rPr>
          <w:rFonts w:ascii="Calibri" w:hAnsi="Calibri"/>
        </w:rPr>
        <w:t xml:space="preserve">Il y a le tableau d’avancement sur </w:t>
      </w:r>
      <w:proofErr w:type="spellStart"/>
      <w:r>
        <w:rPr>
          <w:rFonts w:ascii="Calibri" w:hAnsi="Calibri"/>
        </w:rPr>
        <w:t>slide</w:t>
      </w:r>
      <w:proofErr w:type="spellEnd"/>
      <w:r>
        <w:rPr>
          <w:rFonts w:ascii="Calibri" w:hAnsi="Calibri"/>
        </w:rPr>
        <w:t>. Faire la manip. Voici un lien à u protocole plus complet :</w:t>
      </w:r>
    </w:p>
    <w:p w:rsidR="00285E11" w:rsidRDefault="00247388" w:rsidP="00285E11">
      <w:pPr>
        <w:tabs>
          <w:tab w:val="left" w:pos="560"/>
          <w:tab w:val="left" w:pos="1120"/>
        </w:tabs>
        <w:jc w:val="both"/>
      </w:pPr>
      <w:hyperlink r:id="rId42" w:history="1">
        <w:r w:rsidR="00285E11" w:rsidRPr="00311AA8">
          <w:rPr>
            <w:rStyle w:val="Lienhypertexte"/>
            <w:rFonts w:ascii="Calibri" w:hAnsi="Calibri"/>
          </w:rPr>
          <w:t>http://www.fmarchand67.com/documents/TS/TSP2/TSP2SP1/TSP2SP1Ch18/TSP2SP1Ch18T9-TP9_correction_titrages_colorimetriques.pdf</w:t>
        </w:r>
      </w:hyperlink>
    </w:p>
    <w:p w:rsidR="00826B0C" w:rsidRDefault="00826B0C" w:rsidP="00285E11">
      <w:pPr>
        <w:tabs>
          <w:tab w:val="left" w:pos="560"/>
          <w:tab w:val="left" w:pos="1120"/>
        </w:tabs>
        <w:jc w:val="both"/>
        <w:rPr>
          <w:rFonts w:ascii="Calibri" w:hAnsi="Calibri"/>
        </w:rPr>
      </w:pPr>
      <w:r>
        <w:rPr>
          <w:rFonts w:ascii="Calibri" w:hAnsi="Calibri"/>
          <w:noProof/>
          <w:lang w:eastAsia="fr-FR"/>
        </w:rPr>
        <w:drawing>
          <wp:inline distT="0" distB="0" distL="0" distR="0">
            <wp:extent cx="4429760" cy="2291080"/>
            <wp:effectExtent l="19050" t="0" r="8890"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l="11131" t="22884" r="11990" b="6426"/>
                    <a:stretch>
                      <a:fillRect/>
                    </a:stretch>
                  </pic:blipFill>
                  <pic:spPr bwMode="auto">
                    <a:xfrm>
                      <a:off x="0" y="0"/>
                      <a:ext cx="4429760" cy="2291080"/>
                    </a:xfrm>
                    <a:prstGeom prst="rect">
                      <a:avLst/>
                    </a:prstGeom>
                    <a:noFill/>
                    <a:ln w="9525">
                      <a:noFill/>
                      <a:miter lim="800000"/>
                      <a:headEnd/>
                      <a:tailEnd/>
                    </a:ln>
                  </pic:spPr>
                </pic:pic>
              </a:graphicData>
            </a:graphic>
          </wp:inline>
        </w:drawing>
      </w:r>
      <w:r>
        <w:rPr>
          <w:rFonts w:ascii="Calibri" w:hAnsi="Calibri"/>
        </w:rPr>
        <w:t>(</w:t>
      </w:r>
      <w:proofErr w:type="gramStart"/>
      <w:r>
        <w:rPr>
          <w:rFonts w:ascii="Calibri" w:hAnsi="Calibri"/>
        </w:rPr>
        <w:t>extrait</w:t>
      </w:r>
      <w:proofErr w:type="gramEnd"/>
      <w:r>
        <w:rPr>
          <w:rFonts w:ascii="Calibri" w:hAnsi="Calibri"/>
        </w:rPr>
        <w:t xml:space="preserve"> de </w:t>
      </w:r>
      <w:hyperlink r:id="rId44" w:history="1">
        <w:r>
          <w:rPr>
            <w:rStyle w:val="Lienhypertexte"/>
          </w:rPr>
          <w:t>http://www.lyc-moulin-pezenas.ac-montpellier.fr/img/pdf/dosage_iode_dans_betadine.pdf</w:t>
        </w:r>
      </w:hyperlink>
      <w:r>
        <w:t xml:space="preserve"> )</w:t>
      </w:r>
    </w:p>
    <w:p w:rsidR="00285E11" w:rsidRDefault="00285E11" w:rsidP="00285E11">
      <w:pPr>
        <w:tabs>
          <w:tab w:val="left" w:pos="560"/>
          <w:tab w:val="left" w:pos="1120"/>
        </w:tabs>
        <w:jc w:val="both"/>
        <w:rPr>
          <w:rFonts w:ascii="Calibri" w:hAnsi="Calibri"/>
        </w:rPr>
      </w:pPr>
      <w:r>
        <w:rPr>
          <w:rFonts w:ascii="Calibri" w:hAnsi="Calibri"/>
        </w:rPr>
        <w:t xml:space="preserve">La réaction est une réaction redox. Lire sur le flacon de </w:t>
      </w:r>
      <w:proofErr w:type="spellStart"/>
      <w:r>
        <w:rPr>
          <w:rFonts w:ascii="Calibri" w:hAnsi="Calibri"/>
        </w:rPr>
        <w:t>betadine</w:t>
      </w:r>
      <w:proofErr w:type="spellEnd"/>
      <w:r>
        <w:rPr>
          <w:rFonts w:ascii="Calibri" w:hAnsi="Calibri"/>
        </w:rPr>
        <w:t xml:space="preserve"> la concentration massique en diode.</w:t>
      </w:r>
    </w:p>
    <w:p w:rsidR="00285E11" w:rsidRDefault="00285E11" w:rsidP="00285E11">
      <w:pPr>
        <w:tabs>
          <w:tab w:val="left" w:pos="560"/>
          <w:tab w:val="left" w:pos="1120"/>
        </w:tabs>
        <w:jc w:val="both"/>
      </w:pPr>
      <w:r>
        <w:rPr>
          <w:rFonts w:ascii="Calibri" w:hAnsi="Calibri"/>
        </w:rPr>
        <w:t xml:space="preserve">M(I2) = </w:t>
      </w:r>
      <w:r>
        <w:t>253,8089</w:t>
      </w:r>
    </w:p>
    <w:p w:rsidR="00285E11" w:rsidRDefault="00285E11" w:rsidP="00285E11">
      <w:pPr>
        <w:tabs>
          <w:tab w:val="left" w:pos="560"/>
          <w:tab w:val="left" w:pos="1120"/>
        </w:tabs>
        <w:jc w:val="both"/>
      </w:pPr>
      <w:proofErr w:type="gramStart"/>
      <w:r>
        <w:t>M(</w:t>
      </w:r>
      <w:proofErr w:type="gramEnd"/>
      <w:r>
        <w:t>thiosulfate) 112,1282 g/mol</w:t>
      </w:r>
    </w:p>
    <w:p w:rsidR="00285E11" w:rsidRDefault="00285E11" w:rsidP="00285E11">
      <w:pPr>
        <w:tabs>
          <w:tab w:val="left" w:pos="560"/>
          <w:tab w:val="left" w:pos="1120"/>
        </w:tabs>
        <w:jc w:val="both"/>
      </w:pPr>
      <w:proofErr w:type="gramStart"/>
      <w:r w:rsidRPr="00B84809">
        <w:t>M(</w:t>
      </w:r>
      <w:proofErr w:type="spellStart"/>
      <w:proofErr w:type="gramEnd"/>
      <w:r w:rsidRPr="00B84809">
        <w:t>polyvidone</w:t>
      </w:r>
      <w:proofErr w:type="spellEnd"/>
      <w:r w:rsidRPr="00B84809">
        <w:t xml:space="preserve"> iodée) = 2362,8 </w:t>
      </w:r>
      <w:proofErr w:type="spellStart"/>
      <w:r w:rsidRPr="00B84809">
        <w:t>g.mol</w:t>
      </w:r>
      <w:proofErr w:type="spellEnd"/>
      <w:r w:rsidRPr="00B84809">
        <w:t>-1</w:t>
      </w:r>
    </w:p>
    <w:p w:rsidR="00116103" w:rsidRDefault="00116103" w:rsidP="00116103">
      <w:pPr>
        <w:tabs>
          <w:tab w:val="left" w:pos="560"/>
          <w:tab w:val="left" w:pos="1120"/>
        </w:tabs>
        <w:jc w:val="both"/>
        <w:rPr>
          <w:rFonts w:ascii="Calibri" w:hAnsi="Calibri"/>
        </w:rPr>
      </w:pPr>
      <w:r>
        <w:rPr>
          <w:rFonts w:ascii="Calibri" w:hAnsi="Calibri"/>
        </w:rPr>
        <w:t>Vidéo qui montre le changement de couleur (équivalence)</w:t>
      </w:r>
    </w:p>
    <w:p w:rsidR="00116103" w:rsidRDefault="00247388" w:rsidP="00116103">
      <w:pPr>
        <w:tabs>
          <w:tab w:val="left" w:pos="560"/>
          <w:tab w:val="left" w:pos="1120"/>
        </w:tabs>
        <w:jc w:val="both"/>
      </w:pPr>
      <w:hyperlink r:id="rId45" w:history="1">
        <w:r w:rsidR="00116103">
          <w:rPr>
            <w:rStyle w:val="Lienhypertexte"/>
          </w:rPr>
          <w:t>https://www.youtube.com/watch?v=l7pdbIXMJXY</w:t>
        </w:r>
      </w:hyperlink>
    </w:p>
    <w:p w:rsidR="00116103" w:rsidRDefault="00116103" w:rsidP="00285E11">
      <w:pPr>
        <w:tabs>
          <w:tab w:val="left" w:pos="560"/>
          <w:tab w:val="left" w:pos="1120"/>
        </w:tabs>
        <w:jc w:val="both"/>
      </w:pPr>
    </w:p>
    <w:p w:rsidR="00116103" w:rsidRDefault="00116103" w:rsidP="00285E11">
      <w:pPr>
        <w:tabs>
          <w:tab w:val="left" w:pos="560"/>
          <w:tab w:val="left" w:pos="1120"/>
        </w:tabs>
        <w:jc w:val="both"/>
      </w:pPr>
      <w:r>
        <w:t xml:space="preserve">On écrit au tableau : à l’équivalence, les réactifs ont été introduits dans des proportions </w:t>
      </w:r>
      <w:proofErr w:type="spellStart"/>
      <w:r>
        <w:t>stoec</w:t>
      </w:r>
      <w:proofErr w:type="spellEnd"/>
      <w:r>
        <w:t>. D’où c.V1 =C2.veq</w:t>
      </w:r>
    </w:p>
    <w:p w:rsidR="00285E11" w:rsidRDefault="00116103" w:rsidP="00285E11">
      <w:pPr>
        <w:tabs>
          <w:tab w:val="left" w:pos="560"/>
          <w:tab w:val="left" w:pos="1120"/>
        </w:tabs>
        <w:jc w:val="both"/>
        <w:rPr>
          <w:rFonts w:ascii="Calibri" w:hAnsi="Calibri"/>
        </w:rPr>
      </w:pPr>
      <w:r>
        <w:rPr>
          <w:rFonts w:ascii="Calibri" w:hAnsi="Calibri"/>
        </w:rPr>
        <w:t>c =4,05 .10-3 mol/L</w:t>
      </w:r>
    </w:p>
    <w:p w:rsidR="00116103" w:rsidRDefault="00116103" w:rsidP="00285E11">
      <w:pPr>
        <w:tabs>
          <w:tab w:val="left" w:pos="560"/>
          <w:tab w:val="left" w:pos="1120"/>
        </w:tabs>
        <w:jc w:val="both"/>
        <w:rPr>
          <w:rFonts w:ascii="Calibri" w:hAnsi="Calibri"/>
        </w:rPr>
      </w:pPr>
      <w:proofErr w:type="gramStart"/>
      <w:r>
        <w:rPr>
          <w:rFonts w:ascii="Calibri" w:hAnsi="Calibri"/>
        </w:rPr>
        <w:t>mais</w:t>
      </w:r>
      <w:proofErr w:type="gramEnd"/>
      <w:r>
        <w:rPr>
          <w:rFonts w:ascii="Calibri" w:hAnsi="Calibri"/>
        </w:rPr>
        <w:t xml:space="preserve"> dilution par 10 (économie de matière) donc Ci2 dans </w:t>
      </w:r>
      <w:proofErr w:type="spellStart"/>
      <w:r>
        <w:rPr>
          <w:rFonts w:ascii="Calibri" w:hAnsi="Calibri"/>
        </w:rPr>
        <w:t>bétadine</w:t>
      </w:r>
      <w:proofErr w:type="spellEnd"/>
      <w:r>
        <w:rPr>
          <w:rFonts w:ascii="Calibri" w:hAnsi="Calibri"/>
        </w:rPr>
        <w:t xml:space="preserve"> = 4,05.10-2mol/L</w:t>
      </w:r>
    </w:p>
    <w:p w:rsidR="00116103" w:rsidRDefault="00116103" w:rsidP="00285E11">
      <w:pPr>
        <w:tabs>
          <w:tab w:val="left" w:pos="560"/>
          <w:tab w:val="left" w:pos="1120"/>
        </w:tabs>
        <w:jc w:val="both"/>
        <w:rPr>
          <w:rFonts w:ascii="Calibri" w:hAnsi="Calibri"/>
        </w:rPr>
      </w:pPr>
      <w:r>
        <w:rPr>
          <w:rFonts w:ascii="Calibri" w:hAnsi="Calibri"/>
        </w:rPr>
        <w:t xml:space="preserve">Donc </w:t>
      </w:r>
      <w:proofErr w:type="spellStart"/>
      <w:r>
        <w:rPr>
          <w:rFonts w:ascii="Calibri" w:hAnsi="Calibri"/>
        </w:rPr>
        <w:t>Cmassique</w:t>
      </w:r>
      <w:proofErr w:type="spellEnd"/>
      <w:r>
        <w:rPr>
          <w:rFonts w:ascii="Calibri" w:hAnsi="Calibri"/>
        </w:rPr>
        <w:t xml:space="preserve"> = Ci2*M=95,7 g/L   =&gt; 9,57g dans 100mL    =&gt; </w:t>
      </w:r>
      <w:proofErr w:type="spellStart"/>
      <w:r>
        <w:rPr>
          <w:rFonts w:ascii="Calibri" w:hAnsi="Calibri"/>
        </w:rPr>
        <w:t>bétadine</w:t>
      </w:r>
      <w:proofErr w:type="spellEnd"/>
      <w:r>
        <w:rPr>
          <w:rFonts w:ascii="Calibri" w:hAnsi="Calibri"/>
        </w:rPr>
        <w:t xml:space="preserve"> à 9,57% en I2</w:t>
      </w:r>
    </w:p>
    <w:p w:rsidR="00116103" w:rsidRDefault="00116103" w:rsidP="00116103">
      <w:pPr>
        <w:pStyle w:val="Sansinterligne"/>
      </w:pPr>
      <w:r>
        <w:rPr>
          <w:rFonts w:ascii="Calibri" w:hAnsi="Calibri"/>
        </w:rPr>
        <w:lastRenderedPageBreak/>
        <w:t xml:space="preserve">Ecart relatif : </w:t>
      </w:r>
      <w:r>
        <w:t xml:space="preserve">écart relatif = </w:t>
      </w:r>
      <w:r>
        <w:rPr>
          <w:rFonts w:ascii="Cambria Math" w:hAnsi="Cambria Math" w:cs="Cambria Math"/>
        </w:rPr>
        <w:t>∣</w:t>
      </w:r>
      <w:r>
        <w:rPr>
          <w:rFonts w:ascii="Calibri" w:hAnsi="Calibri" w:cs="Calibri"/>
        </w:rPr>
        <w:t>valeur théorique - valeur ré</w:t>
      </w:r>
      <w:r>
        <w:t>elle</w:t>
      </w:r>
      <w:r>
        <w:rPr>
          <w:rFonts w:ascii="Cambria Math" w:hAnsi="Cambria Math" w:cs="Cambria Math"/>
        </w:rPr>
        <w:t>∣</w:t>
      </w:r>
      <w:r>
        <w:t>/ valeur théorique  *100 = 4,3%</w:t>
      </w:r>
    </w:p>
    <w:p w:rsidR="00116103" w:rsidRDefault="00116103" w:rsidP="00116103">
      <w:pPr>
        <w:pStyle w:val="Sansinterligne"/>
      </w:pPr>
    </w:p>
    <w:p w:rsidR="00116103" w:rsidRDefault="00116103" w:rsidP="00116103">
      <w:pPr>
        <w:pStyle w:val="Sansinterligne"/>
        <w:rPr>
          <w:rFonts w:ascii="Calibri" w:hAnsi="Calibri"/>
        </w:rPr>
      </w:pPr>
      <w:r w:rsidRPr="00116103">
        <w:rPr>
          <w:rFonts w:ascii="Calibri" w:hAnsi="Calibri"/>
        </w:rPr>
        <w:t xml:space="preserve"> </w:t>
      </w:r>
      <w:r>
        <w:rPr>
          <w:rFonts w:ascii="Calibri" w:hAnsi="Calibri"/>
        </w:rPr>
        <w:t>Parler rapidement des sources d’incertitudes (précision de la verrerie, de la concentration en thiosulfate, de la position de l’équivalence due au changement de couleur).</w:t>
      </w:r>
    </w:p>
    <w:p w:rsidR="002975C9" w:rsidRDefault="002975C9" w:rsidP="00116103">
      <w:pPr>
        <w:pStyle w:val="Sansinterligne"/>
      </w:pPr>
    </w:p>
    <w:p w:rsidR="00B8138D" w:rsidRDefault="00B8138D" w:rsidP="00B8138D">
      <w:pPr>
        <w:pStyle w:val="Sansinterligne"/>
        <w:ind w:left="1080"/>
      </w:pPr>
    </w:p>
    <w:p w:rsidR="00285E11" w:rsidRDefault="00285E11" w:rsidP="00285E11">
      <w:pPr>
        <w:tabs>
          <w:tab w:val="left" w:pos="560"/>
          <w:tab w:val="left" w:pos="1120"/>
        </w:tabs>
        <w:jc w:val="both"/>
        <w:rPr>
          <w:rFonts w:ascii="Calibri" w:hAnsi="Calibri"/>
        </w:rPr>
      </w:pPr>
      <w:r>
        <w:rPr>
          <w:rFonts w:ascii="Calibri" w:hAnsi="Calibri"/>
        </w:rPr>
        <w:t>Conclusion :</w:t>
      </w:r>
    </w:p>
    <w:p w:rsidR="00285E11" w:rsidRDefault="00285E11" w:rsidP="00285E11">
      <w:pPr>
        <w:tabs>
          <w:tab w:val="left" w:pos="560"/>
          <w:tab w:val="left" w:pos="1120"/>
        </w:tabs>
        <w:jc w:val="both"/>
        <w:rPr>
          <w:rFonts w:ascii="Calibri" w:hAnsi="Calibri"/>
        </w:rPr>
      </w:pPr>
      <w:r>
        <w:rPr>
          <w:rFonts w:ascii="Calibri" w:hAnsi="Calibri"/>
        </w:rPr>
        <w:t xml:space="preserve">- le chimiste participe activement dans la synthèse de molécules du vivant, que ce soit en amont pour </w:t>
      </w:r>
      <w:proofErr w:type="spellStart"/>
      <w:r>
        <w:rPr>
          <w:rFonts w:ascii="Calibri" w:hAnsi="Calibri"/>
        </w:rPr>
        <w:t>synthetser</w:t>
      </w:r>
      <w:proofErr w:type="spellEnd"/>
      <w:r>
        <w:rPr>
          <w:rFonts w:ascii="Calibri" w:hAnsi="Calibri"/>
        </w:rPr>
        <w:t xml:space="preserve"> des nouvelles molécules/optimiser des procédés ou pour faire des contrôles de qualité.</w:t>
      </w:r>
    </w:p>
    <w:p w:rsidR="00285E11" w:rsidRDefault="00285E11" w:rsidP="00285E11">
      <w:pPr>
        <w:tabs>
          <w:tab w:val="left" w:pos="560"/>
          <w:tab w:val="left" w:pos="1120"/>
        </w:tabs>
        <w:jc w:val="both"/>
        <w:rPr>
          <w:rFonts w:ascii="Calibri" w:hAnsi="Calibri"/>
        </w:rPr>
      </w:pPr>
      <w:r>
        <w:rPr>
          <w:rFonts w:ascii="Calibri" w:hAnsi="Calibri"/>
        </w:rPr>
        <w:t>- Les contrôles de pureté à tous les niveaux sont primordia</w:t>
      </w:r>
      <w:r w:rsidR="00367CB7">
        <w:rPr>
          <w:rFonts w:ascii="Calibri" w:hAnsi="Calibri"/>
        </w:rPr>
        <w:t>ux</w:t>
      </w:r>
      <w:r>
        <w:rPr>
          <w:rFonts w:ascii="Calibri" w:hAnsi="Calibri"/>
        </w:rPr>
        <w:t xml:space="preserve"> pour le chimiste afin d’éviter des accidents qui peuvent être graves, surtout dans les médicaments et les produits d’hygiène.</w:t>
      </w:r>
    </w:p>
    <w:p w:rsidR="00B8138D" w:rsidRDefault="00B8138D" w:rsidP="00B8138D">
      <w:pPr>
        <w:pStyle w:val="Sansinterligne"/>
        <w:ind w:left="1080"/>
      </w:pPr>
    </w:p>
    <w:p w:rsidR="006D47DE" w:rsidRDefault="006D47DE" w:rsidP="006D47DE">
      <w:pPr>
        <w:pStyle w:val="Sansinterligne"/>
        <w:rPr>
          <w:b/>
          <w:bCs/>
          <w:smallCaps/>
          <w:color w:val="FF0000"/>
        </w:rPr>
      </w:pPr>
      <w:r>
        <w:rPr>
          <w:b/>
          <w:bCs/>
          <w:smallCaps/>
          <w:color w:val="FF0000"/>
        </w:rPr>
        <w:t xml:space="preserve">Conclusion : Au cours de cette leçon, nous avons vu comment la chimie sert le domaine de la santé, aussi bien en développant des médicaments qu’en nous permettant de comprendre le fonctionnement de certains produits hygiéniques. </w:t>
      </w:r>
    </w:p>
    <w:p w:rsidR="006D47DE" w:rsidRPr="00BC4191" w:rsidRDefault="006D47DE" w:rsidP="006D47DE">
      <w:pPr>
        <w:pStyle w:val="Sansinterligne"/>
        <w:rPr>
          <w:b/>
          <w:bCs/>
          <w:i/>
          <w:iCs/>
          <w:smallCaps/>
          <w:color w:val="00B0F0"/>
        </w:rPr>
      </w:pPr>
      <w:r>
        <w:rPr>
          <w:b/>
          <w:bCs/>
          <w:smallCaps/>
          <w:color w:val="FF0000"/>
        </w:rPr>
        <w:t xml:space="preserve">L’importance de vérifier que l’on a bien le bon produit est d’autant plus </w:t>
      </w:r>
      <w:proofErr w:type="gramStart"/>
      <w:r>
        <w:rPr>
          <w:b/>
          <w:bCs/>
          <w:smallCaps/>
          <w:color w:val="FF0000"/>
        </w:rPr>
        <w:t>crucial</w:t>
      </w:r>
      <w:proofErr w:type="gramEnd"/>
      <w:r>
        <w:rPr>
          <w:b/>
          <w:bCs/>
          <w:smallCaps/>
          <w:color w:val="FF0000"/>
        </w:rPr>
        <w:t xml:space="preserve"> qu’un même produit peut prendre des configurations spatiales différentes. C’était le cas de la thalidomide qui sous sa forme R est un </w:t>
      </w:r>
      <w:proofErr w:type="spellStart"/>
      <w:r>
        <w:rPr>
          <w:b/>
          <w:bCs/>
          <w:smallCaps/>
          <w:color w:val="FF0000"/>
        </w:rPr>
        <w:t>antinauséeux</w:t>
      </w:r>
      <w:proofErr w:type="spellEnd"/>
      <w:r>
        <w:rPr>
          <w:b/>
          <w:bCs/>
          <w:smallCaps/>
          <w:color w:val="FF0000"/>
        </w:rPr>
        <w:t xml:space="preserve"> alors qu’il est tératogène sous sa forme S. </w:t>
      </w:r>
      <w:r>
        <w:rPr>
          <w:b/>
          <w:bCs/>
          <w:i/>
          <w:iCs/>
          <w:smallCaps/>
          <w:color w:val="00B0F0"/>
        </w:rPr>
        <w:t>Ces deux produits étant des énantiomères, nous pouvons les distinguer en regardant leur action sur de la lumière polarisée – pouvoir rotatoire différent.</w:t>
      </w:r>
    </w:p>
    <w:p w:rsidR="00B8138D" w:rsidRDefault="00B8138D" w:rsidP="00B8138D">
      <w:pPr>
        <w:pStyle w:val="Sansinterligne"/>
        <w:ind w:left="1080"/>
      </w:pPr>
    </w:p>
    <w:p w:rsidR="00B0582E" w:rsidRDefault="00B8138D" w:rsidP="00CA58D8">
      <w:pPr>
        <w:pStyle w:val="Sansinterligne"/>
      </w:pPr>
      <w:r>
        <w:rPr>
          <w:noProof/>
          <w:lang w:eastAsia="fr-FR"/>
        </w:rPr>
        <w:drawing>
          <wp:inline distT="0" distB="0" distL="0" distR="0">
            <wp:extent cx="5760720" cy="1271037"/>
            <wp:effectExtent l="1905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5760720" cy="1271037"/>
                    </a:xfrm>
                    <a:prstGeom prst="rect">
                      <a:avLst/>
                    </a:prstGeom>
                    <a:noFill/>
                    <a:ln w="9525">
                      <a:noFill/>
                      <a:miter lim="800000"/>
                      <a:headEnd/>
                      <a:tailEnd/>
                    </a:ln>
                  </pic:spPr>
                </pic:pic>
              </a:graphicData>
            </a:graphic>
          </wp:inline>
        </w:drawing>
      </w:r>
    </w:p>
    <w:p w:rsidR="00B0582E" w:rsidRDefault="00B0582E" w:rsidP="00CA58D8">
      <w:pPr>
        <w:pStyle w:val="Sansinterligne"/>
      </w:pPr>
    </w:p>
    <w:p w:rsidR="00C02C21" w:rsidRPr="00C02C21" w:rsidRDefault="00C02C21" w:rsidP="00CA58D8">
      <w:pPr>
        <w:pStyle w:val="Sansinterligne"/>
        <w:rPr>
          <w:b/>
          <w:sz w:val="40"/>
        </w:rPr>
      </w:pPr>
    </w:p>
    <w:p w:rsidR="00C02C21" w:rsidRPr="00C02C21" w:rsidRDefault="00C02C21" w:rsidP="00CA58D8">
      <w:pPr>
        <w:pStyle w:val="Sansinterligne"/>
        <w:rPr>
          <w:b/>
          <w:sz w:val="40"/>
        </w:rPr>
      </w:pPr>
      <w:r w:rsidRPr="00C02C21">
        <w:rPr>
          <w:b/>
          <w:sz w:val="40"/>
        </w:rPr>
        <w:t>Remarques</w:t>
      </w:r>
    </w:p>
    <w:p w:rsidR="00C02C21" w:rsidRPr="00C02C21" w:rsidRDefault="00C02C21" w:rsidP="00CA58D8">
      <w:pPr>
        <w:pStyle w:val="Sansinterligne"/>
        <w:rPr>
          <w:b/>
          <w:sz w:val="40"/>
        </w:rPr>
      </w:pPr>
    </w:p>
    <w:p w:rsidR="00CA58D8" w:rsidRDefault="00CA58D8" w:rsidP="00CA58D8">
      <w:pPr>
        <w:pStyle w:val="Sansinterligne"/>
      </w:pPr>
      <w:proofErr w:type="spellStart"/>
      <w:r>
        <w:t>Rappelsde</w:t>
      </w:r>
      <w:proofErr w:type="spellEnd"/>
      <w:r>
        <w:t xml:space="preserve"> </w:t>
      </w:r>
      <w:proofErr w:type="spellStart"/>
      <w:r>
        <w:t>définitions</w:t>
      </w:r>
      <w:proofErr w:type="gramStart"/>
      <w:r>
        <w:t>,concepts</w:t>
      </w:r>
      <w:proofErr w:type="spellEnd"/>
      <w:proofErr w:type="gramEnd"/>
      <w:r>
        <w:t xml:space="preserve"> à aborder lors de la leçon: Définitions des </w:t>
      </w:r>
      <w:proofErr w:type="spellStart"/>
      <w:r>
        <w:t>notionsimportantes</w:t>
      </w:r>
      <w:proofErr w:type="spellEnd"/>
      <w:r>
        <w:t xml:space="preserve"> à évoquer dans la leçon: médicaments, principe </w:t>
      </w:r>
      <w:proofErr w:type="spellStart"/>
      <w:r>
        <w:t>actif,complément</w:t>
      </w:r>
      <w:proofErr w:type="spellEnd"/>
      <w:r>
        <w:t xml:space="preserve"> alimentaire, désinfectant, antiseptique. Voir la définition de </w:t>
      </w:r>
      <w:proofErr w:type="spellStart"/>
      <w:r>
        <w:t>pharmacophore</w:t>
      </w:r>
      <w:proofErr w:type="spellEnd"/>
      <w:r>
        <w:t xml:space="preserve"> (https://fr.wikipedia.org/wiki/Pharmacophore). Montrer le cycle de vie d’un </w:t>
      </w:r>
      <w:proofErr w:type="gramStart"/>
      <w:r>
        <w:t>médicament(</w:t>
      </w:r>
      <w:proofErr w:type="gramEnd"/>
      <w:r w:rsidR="00247388">
        <w:fldChar w:fldCharType="begin"/>
      </w:r>
      <w:r>
        <w:instrText xml:space="preserve"> HYPERLINK "https://www.eupati.eu/fr/developpement-et-essais-cliniques/fabrication-dun-medicament-etape-10-gestion-du-cycle-de-vie/" </w:instrText>
      </w:r>
      <w:r w:rsidR="00247388">
        <w:fldChar w:fldCharType="separate"/>
      </w:r>
      <w:r w:rsidRPr="00627102">
        <w:rPr>
          <w:rStyle w:val="Lienhypertexte"/>
        </w:rPr>
        <w:t>https://www.eupati.eu/fr/developpement-et-essais-cliniques/fabrication-dun-medicament-etape-10-gestion-du-cycle-de-vie/</w:t>
      </w:r>
      <w:r w:rsidR="00247388">
        <w:fldChar w:fldCharType="end"/>
      </w:r>
      <w:r>
        <w:t>).</w:t>
      </w:r>
    </w:p>
    <w:p w:rsidR="00CA58D8" w:rsidRDefault="00CA58D8" w:rsidP="00CA58D8">
      <w:pPr>
        <w:pStyle w:val="Sansinterligne"/>
        <w:rPr>
          <w:b/>
          <w:bCs/>
          <w:u w:val="single"/>
        </w:rPr>
      </w:pPr>
      <w:r>
        <w:t>Evoquer la pureté des médicaments (comment faire les analyses, qu’est-ce qu’on recherche)</w:t>
      </w:r>
    </w:p>
    <w:p w:rsidR="00CA58D8" w:rsidRDefault="00CA58D8" w:rsidP="00BB4C7C">
      <w:pPr>
        <w:pStyle w:val="Sansinterligne"/>
        <w:jc w:val="center"/>
        <w:rPr>
          <w:b/>
          <w:bCs/>
          <w:u w:val="single"/>
        </w:rPr>
      </w:pPr>
    </w:p>
    <w:p w:rsidR="00CA58D8" w:rsidRDefault="00CA58D8" w:rsidP="00CA58D8">
      <w:pPr>
        <w:pStyle w:val="Sansinterligne"/>
        <w:rPr>
          <w:b/>
          <w:bCs/>
          <w:u w:val="single"/>
        </w:rPr>
      </w:pPr>
      <w:r>
        <w:t xml:space="preserve">Vous </w:t>
      </w:r>
      <w:proofErr w:type="spellStart"/>
      <w:r>
        <w:t>pouvezévoquer</w:t>
      </w:r>
      <w:proofErr w:type="spellEnd"/>
      <w:r>
        <w:t xml:space="preserve"> d’un point de vue pratique comment sont faites les synthèses </w:t>
      </w:r>
      <w:proofErr w:type="spellStart"/>
      <w:r>
        <w:t>dansl’industrie</w:t>
      </w:r>
      <w:proofErr w:type="spellEnd"/>
      <w:r>
        <w:t xml:space="preserve"> pharmaceutiques (</w:t>
      </w:r>
      <w:proofErr w:type="spellStart"/>
      <w:r>
        <w:t>parlerde</w:t>
      </w:r>
      <w:proofErr w:type="spellEnd"/>
      <w:r>
        <w:t xml:space="preserve"> </w:t>
      </w:r>
      <w:proofErr w:type="spellStart"/>
      <w:r>
        <w:t>re</w:t>
      </w:r>
      <w:proofErr w:type="spellEnd"/>
      <w:r>
        <w:t xml:space="preserve">-synthèse par exemple). Vous pouvez aussi parler </w:t>
      </w:r>
      <w:proofErr w:type="spellStart"/>
      <w:r>
        <w:t>des«me-too</w:t>
      </w:r>
      <w:proofErr w:type="spellEnd"/>
      <w:r>
        <w:t>» (https://pharmacomedicale.org/pharmacologie/developpement-et-suivi-des-medicaments/23-decouverte-des-molecules)</w:t>
      </w:r>
    </w:p>
    <w:p w:rsidR="00CA58D8" w:rsidRDefault="00CA58D8" w:rsidP="00BB4C7C">
      <w:pPr>
        <w:pStyle w:val="Sansinterligne"/>
        <w:jc w:val="center"/>
        <w:rPr>
          <w:b/>
          <w:bCs/>
          <w:u w:val="single"/>
        </w:rPr>
      </w:pPr>
    </w:p>
    <w:p w:rsidR="00BB4C7C" w:rsidRDefault="00BB4C7C" w:rsidP="00BB4C7C">
      <w:pPr>
        <w:pStyle w:val="Sansinterligne"/>
        <w:jc w:val="center"/>
        <w:rPr>
          <w:b/>
          <w:bCs/>
          <w:u w:val="single"/>
        </w:rPr>
      </w:pPr>
      <w:r>
        <w:rPr>
          <w:b/>
          <w:bCs/>
          <w:u w:val="single"/>
        </w:rPr>
        <w:t>Questions possibles</w:t>
      </w:r>
    </w:p>
    <w:p w:rsidR="00BB4C7C" w:rsidRDefault="00BB4C7C" w:rsidP="00BB4C7C">
      <w:pPr>
        <w:pStyle w:val="Sansinterligne"/>
        <w:jc w:val="center"/>
        <w:rPr>
          <w:b/>
          <w:bCs/>
          <w:u w:val="single"/>
        </w:rPr>
      </w:pPr>
    </w:p>
    <w:p w:rsidR="00BB4C7C" w:rsidRDefault="00BB4C7C" w:rsidP="00BB4C7C">
      <w:pPr>
        <w:pStyle w:val="Sansinterligne"/>
      </w:pPr>
    </w:p>
    <w:p w:rsidR="00BB4C7C" w:rsidRDefault="00BB4C7C" w:rsidP="00BB4C7C">
      <w:pPr>
        <w:pStyle w:val="Sansinterligne"/>
        <w:rPr>
          <w:b/>
          <w:bCs/>
        </w:rPr>
      </w:pPr>
      <w:r>
        <w:rPr>
          <w:b/>
          <w:bCs/>
        </w:rPr>
        <w:t>Comment faisait-on avant 2007 pour la définition du médicament ? Est-ce purement français ?</w:t>
      </w:r>
    </w:p>
    <w:p w:rsidR="00BB4C7C" w:rsidRDefault="00BB4C7C" w:rsidP="00BB4C7C">
      <w:pPr>
        <w:pStyle w:val="Sansinterligne"/>
        <w:rPr>
          <w:i/>
          <w:iCs/>
        </w:rPr>
      </w:pPr>
      <w:r>
        <w:rPr>
          <w:i/>
          <w:iCs/>
        </w:rPr>
        <w:tab/>
        <w:t xml:space="preserve">En 2007, il s’agit d’une modification </w:t>
      </w:r>
      <w:proofErr w:type="gramStart"/>
      <w:r>
        <w:rPr>
          <w:i/>
          <w:iCs/>
        </w:rPr>
        <w:t>d’ un</w:t>
      </w:r>
      <w:proofErr w:type="gramEnd"/>
      <w:r>
        <w:rPr>
          <w:i/>
          <w:iCs/>
        </w:rPr>
        <w:t xml:space="preserve"> article et oui cette définition est à priori purement française.</w:t>
      </w:r>
    </w:p>
    <w:p w:rsidR="00BB4C7C" w:rsidRDefault="00BB4C7C" w:rsidP="00BB4C7C">
      <w:pPr>
        <w:pStyle w:val="Sansinterligne"/>
        <w:rPr>
          <w:i/>
          <w:iCs/>
        </w:rPr>
      </w:pPr>
    </w:p>
    <w:p w:rsidR="00BB4C7C" w:rsidRDefault="00BB4C7C" w:rsidP="00BB4C7C">
      <w:pPr>
        <w:pStyle w:val="Sansinterligne"/>
        <w:rPr>
          <w:b/>
          <w:bCs/>
        </w:rPr>
      </w:pPr>
      <w:r>
        <w:rPr>
          <w:b/>
          <w:bCs/>
        </w:rPr>
        <w:t>Dans la vie du médicament, est-ce long de déposer un brevet ?</w:t>
      </w:r>
    </w:p>
    <w:p w:rsidR="00BB4C7C" w:rsidRDefault="00BB4C7C" w:rsidP="00BB4C7C">
      <w:pPr>
        <w:pStyle w:val="Sansinterligne"/>
        <w:rPr>
          <w:i/>
          <w:iCs/>
        </w:rPr>
      </w:pPr>
      <w:r>
        <w:rPr>
          <w:i/>
          <w:iCs/>
        </w:rPr>
        <w:tab/>
        <w:t>Le développement d’un médicament prend plus de 12 ans depuis les molécules initiales jusqu’à sa mise sur le marché.</w:t>
      </w:r>
    </w:p>
    <w:p w:rsidR="00BB4C7C" w:rsidRDefault="00BB4C7C" w:rsidP="00BB4C7C">
      <w:pPr>
        <w:pStyle w:val="Sansinterligne"/>
        <w:rPr>
          <w:i/>
          <w:iCs/>
        </w:rPr>
      </w:pPr>
      <w:r>
        <w:rPr>
          <w:i/>
          <w:iCs/>
        </w:rPr>
        <w:tab/>
        <w:t>Un brevet est valable vingt ans depuis la demande. La validation d’un brevet prenant environ 5 ans.</w:t>
      </w:r>
    </w:p>
    <w:p w:rsidR="00BB4C7C" w:rsidRDefault="00BB4C7C" w:rsidP="00BB4C7C">
      <w:pPr>
        <w:pStyle w:val="Sansinterligne"/>
        <w:rPr>
          <w:i/>
          <w:iCs/>
        </w:rPr>
      </w:pPr>
    </w:p>
    <w:p w:rsidR="00BB4C7C" w:rsidRDefault="00BB4C7C" w:rsidP="00BB4C7C">
      <w:pPr>
        <w:pStyle w:val="Sansinterligne"/>
        <w:rPr>
          <w:b/>
          <w:bCs/>
        </w:rPr>
      </w:pPr>
      <w:r>
        <w:rPr>
          <w:b/>
          <w:bCs/>
        </w:rPr>
        <w:t xml:space="preserve">C’est quoi le « me </w:t>
      </w:r>
      <w:proofErr w:type="spellStart"/>
      <w:r>
        <w:rPr>
          <w:b/>
          <w:bCs/>
        </w:rPr>
        <w:t>too</w:t>
      </w:r>
      <w:proofErr w:type="spellEnd"/>
      <w:r>
        <w:rPr>
          <w:b/>
          <w:bCs/>
        </w:rPr>
        <w:t> » dans ce contexte ?</w:t>
      </w:r>
    </w:p>
    <w:p w:rsidR="00BB4C7C" w:rsidRDefault="00BB4C7C" w:rsidP="00BB4C7C">
      <w:pPr>
        <w:pStyle w:val="Sansinterligne"/>
        <w:rPr>
          <w:i/>
          <w:iCs/>
        </w:rPr>
      </w:pPr>
      <w:r>
        <w:rPr>
          <w:i/>
          <w:iCs/>
        </w:rPr>
        <w:tab/>
        <w:t>Cela consiste à modifier un peu la molécule qui a des propriétés médicamenteuses afin de se placer sur le même marché pharmacologique. Évidemment on ne modifie le groupe fonctionnel qui a les propriétés pharmacologiques…</w:t>
      </w:r>
    </w:p>
    <w:p w:rsidR="00BB4C7C" w:rsidRDefault="00BB4C7C" w:rsidP="00BB4C7C">
      <w:pPr>
        <w:pStyle w:val="Sansinterligne"/>
        <w:rPr>
          <w:i/>
          <w:iCs/>
        </w:rPr>
      </w:pPr>
    </w:p>
    <w:p w:rsidR="00BB4C7C" w:rsidRDefault="00BB4C7C" w:rsidP="00BB4C7C">
      <w:pPr>
        <w:pStyle w:val="Sansinterligne"/>
        <w:rPr>
          <w:b/>
          <w:bCs/>
        </w:rPr>
      </w:pPr>
      <w:r>
        <w:rPr>
          <w:b/>
          <w:bCs/>
        </w:rPr>
        <w:t>Pourquoi le cachet est-il sous cette forme ?</w:t>
      </w:r>
    </w:p>
    <w:p w:rsidR="00BB4C7C" w:rsidRDefault="00BB4C7C" w:rsidP="00BB4C7C">
      <w:pPr>
        <w:pStyle w:val="Sansinterligne"/>
        <w:rPr>
          <w:i/>
          <w:iCs/>
        </w:rPr>
      </w:pPr>
      <w:r>
        <w:rPr>
          <w:i/>
          <w:iCs/>
        </w:rPr>
        <w:tab/>
        <w:t>Ceci est dû aux excipients, c’est plus simple à avaler</w:t>
      </w:r>
    </w:p>
    <w:p w:rsidR="00BB4C7C" w:rsidRDefault="00BB4C7C" w:rsidP="00BB4C7C">
      <w:pPr>
        <w:pStyle w:val="Sansinterligne"/>
        <w:rPr>
          <w:i/>
          <w:iCs/>
        </w:rPr>
      </w:pPr>
    </w:p>
    <w:p w:rsidR="00BB4C7C" w:rsidRDefault="00BB4C7C" w:rsidP="00BB4C7C">
      <w:pPr>
        <w:pStyle w:val="Sansinterligne"/>
        <w:rPr>
          <w:b/>
          <w:bCs/>
        </w:rPr>
      </w:pPr>
      <w:r>
        <w:rPr>
          <w:b/>
          <w:bCs/>
        </w:rPr>
        <w:t xml:space="preserve">Différence entre Aspégic® et Aspirine du Rhône ? </w:t>
      </w:r>
    </w:p>
    <w:p w:rsidR="00BB4C7C" w:rsidRDefault="00BB4C7C" w:rsidP="00BB4C7C">
      <w:pPr>
        <w:pStyle w:val="Sansinterligne"/>
        <w:rPr>
          <w:i/>
          <w:iCs/>
        </w:rPr>
      </w:pPr>
      <w:r>
        <w:rPr>
          <w:b/>
          <w:bCs/>
        </w:rPr>
        <w:tab/>
      </w:r>
      <w:r>
        <w:rPr>
          <w:i/>
          <w:iCs/>
        </w:rPr>
        <w:t>L’aspirine du Rhône présente la forme basique de l’acide acétylsalicylique avec de la lysine (acide aminé).</w:t>
      </w:r>
    </w:p>
    <w:p w:rsidR="00BB4C7C" w:rsidRDefault="00BB4C7C" w:rsidP="00BB4C7C">
      <w:pPr>
        <w:pStyle w:val="Sansinterligne"/>
        <w:rPr>
          <w:i/>
          <w:iCs/>
        </w:rPr>
      </w:pPr>
    </w:p>
    <w:p w:rsidR="00BB4C7C" w:rsidRDefault="00BB4C7C" w:rsidP="00BB4C7C">
      <w:pPr>
        <w:pStyle w:val="Sansinterligne"/>
        <w:rPr>
          <w:b/>
          <w:bCs/>
        </w:rPr>
      </w:pPr>
      <w:r>
        <w:rPr>
          <w:b/>
          <w:bCs/>
        </w:rPr>
        <w:t>Pourquoi ne pas donner du dibrome à la place du diiode ?</w:t>
      </w:r>
    </w:p>
    <w:p w:rsidR="00BB4C7C" w:rsidRDefault="00BB4C7C" w:rsidP="00BB4C7C">
      <w:pPr>
        <w:pStyle w:val="Sansinterligne"/>
        <w:rPr>
          <w:i/>
          <w:iCs/>
        </w:rPr>
      </w:pPr>
      <w:r>
        <w:rPr>
          <w:i/>
          <w:iCs/>
        </w:rPr>
        <w:tab/>
        <w:t>Le dibrome est beaucoup plus toxique pour l’homme</w:t>
      </w:r>
    </w:p>
    <w:p w:rsidR="00BB4C7C" w:rsidRDefault="00BB4C7C" w:rsidP="00BB4C7C">
      <w:pPr>
        <w:pStyle w:val="Sansinterligne"/>
        <w:rPr>
          <w:i/>
          <w:iCs/>
        </w:rPr>
      </w:pPr>
    </w:p>
    <w:p w:rsidR="00BB4C7C" w:rsidRDefault="00BB4C7C" w:rsidP="00BB4C7C">
      <w:pPr>
        <w:pStyle w:val="Sansinterligne"/>
        <w:rPr>
          <w:b/>
          <w:bCs/>
        </w:rPr>
      </w:pPr>
      <w:r>
        <w:rPr>
          <w:b/>
          <w:bCs/>
        </w:rPr>
        <w:t>Comment désinfecte-t-on les piscines ?</w:t>
      </w:r>
    </w:p>
    <w:p w:rsidR="00BB4C7C" w:rsidRDefault="00BB4C7C" w:rsidP="00BB4C7C">
      <w:pPr>
        <w:pStyle w:val="Sansinterligne"/>
        <w:rPr>
          <w:i/>
          <w:iCs/>
        </w:rPr>
      </w:pPr>
      <w:r>
        <w:tab/>
      </w:r>
      <w:r>
        <w:rPr>
          <w:i/>
          <w:iCs/>
        </w:rPr>
        <w:t>On peut utiliser du chlore qui est un oxydant puissant va tuer les microorganismes présents dans l’eau.</w:t>
      </w:r>
    </w:p>
    <w:p w:rsidR="00BB4C7C" w:rsidRDefault="00BB4C7C" w:rsidP="00BB4C7C">
      <w:pPr>
        <w:pStyle w:val="Sansinterligne"/>
        <w:rPr>
          <w:i/>
          <w:iCs/>
        </w:rPr>
      </w:pPr>
      <w:r>
        <w:rPr>
          <w:i/>
          <w:iCs/>
        </w:rPr>
        <w:tab/>
        <w:t>On peut également utiliser de l’ozone (O</w:t>
      </w:r>
      <w:r>
        <w:rPr>
          <w:i/>
          <w:iCs/>
          <w:vertAlign w:val="subscript"/>
        </w:rPr>
        <w:t>3</w:t>
      </w:r>
      <w:r>
        <w:rPr>
          <w:i/>
          <w:iCs/>
        </w:rPr>
        <w:t xml:space="preserve">) </w:t>
      </w:r>
      <w:proofErr w:type="gramStart"/>
      <w:r>
        <w:rPr>
          <w:i/>
          <w:iCs/>
        </w:rPr>
        <w:t>a</w:t>
      </w:r>
      <w:proofErr w:type="gramEnd"/>
      <w:r>
        <w:rPr>
          <w:i/>
          <w:iCs/>
        </w:rPr>
        <w:t xml:space="preserve"> également des propriétés oxydantes et donc agit comme le chlore ou ses dérivés.</w:t>
      </w:r>
    </w:p>
    <w:p w:rsidR="00BB4C7C" w:rsidRDefault="00BB4C7C" w:rsidP="00BB4C7C">
      <w:pPr>
        <w:pStyle w:val="Sansinterligne"/>
        <w:rPr>
          <w:i/>
          <w:iCs/>
        </w:rPr>
      </w:pPr>
      <w:r>
        <w:rPr>
          <w:i/>
          <w:iCs/>
        </w:rPr>
        <w:tab/>
        <w:t>L’odeur des piscines est due à la réaction entre l’urée (ou la transpiration) et le chlore qui donne un produit odorant</w:t>
      </w:r>
    </w:p>
    <w:p w:rsidR="00BB4C7C" w:rsidRDefault="00BB4C7C" w:rsidP="00BB4C7C">
      <w:pPr>
        <w:pStyle w:val="Sansinterligne"/>
        <w:rPr>
          <w:i/>
          <w:iCs/>
        </w:rPr>
      </w:pPr>
    </w:p>
    <w:p w:rsidR="00BB4C7C" w:rsidRDefault="00BB4C7C" w:rsidP="00BB4C7C">
      <w:pPr>
        <w:pStyle w:val="Sansinterligne"/>
        <w:rPr>
          <w:b/>
          <w:bCs/>
        </w:rPr>
      </w:pPr>
      <w:r>
        <w:rPr>
          <w:b/>
          <w:bCs/>
        </w:rPr>
        <w:t>Pourquoi utilise-t-on l’eau oxygénée au quotidien ?</w:t>
      </w:r>
    </w:p>
    <w:p w:rsidR="00BB4C7C" w:rsidRDefault="00BB4C7C" w:rsidP="00BB4C7C">
      <w:pPr>
        <w:pStyle w:val="Sansinterligne"/>
        <w:rPr>
          <w:i/>
          <w:iCs/>
        </w:rPr>
      </w:pPr>
      <w:r>
        <w:rPr>
          <w:i/>
          <w:iCs/>
        </w:rPr>
        <w:tab/>
        <w:t>Désinfection des plaies</w:t>
      </w:r>
    </w:p>
    <w:p w:rsidR="00BB4C7C" w:rsidRDefault="00BB4C7C" w:rsidP="00BB4C7C">
      <w:pPr>
        <w:pStyle w:val="Sansinterligne"/>
        <w:rPr>
          <w:i/>
          <w:iCs/>
        </w:rPr>
      </w:pPr>
      <w:r>
        <w:rPr>
          <w:i/>
          <w:iCs/>
        </w:rPr>
        <w:tab/>
        <w:t>Décoloration des cheveux et des dents (dentiste)</w:t>
      </w:r>
    </w:p>
    <w:p w:rsidR="00BB4C7C" w:rsidRDefault="00BB4C7C" w:rsidP="00BB4C7C">
      <w:pPr>
        <w:pStyle w:val="Sansinterligne"/>
        <w:rPr>
          <w:i/>
          <w:iCs/>
        </w:rPr>
      </w:pPr>
      <w:r>
        <w:rPr>
          <w:i/>
          <w:iCs/>
        </w:rPr>
        <w:tab/>
        <w:t>Pour faire des bains de bouche</w:t>
      </w:r>
    </w:p>
    <w:p w:rsidR="00BB4C7C" w:rsidRDefault="00BB4C7C" w:rsidP="00BB4C7C">
      <w:pPr>
        <w:pStyle w:val="Sansinterligne"/>
        <w:rPr>
          <w:i/>
          <w:iCs/>
        </w:rPr>
      </w:pPr>
    </w:p>
    <w:p w:rsidR="00BB4C7C" w:rsidRDefault="00BB4C7C" w:rsidP="00BB4C7C">
      <w:pPr>
        <w:pStyle w:val="Sansinterligne"/>
        <w:rPr>
          <w:b/>
          <w:bCs/>
        </w:rPr>
      </w:pPr>
      <w:r>
        <w:rPr>
          <w:b/>
          <w:bCs/>
        </w:rPr>
        <w:t>Comment marche une recristallisation ?</w:t>
      </w:r>
    </w:p>
    <w:p w:rsidR="00BB4C7C" w:rsidRDefault="00BB4C7C" w:rsidP="00BB4C7C">
      <w:pPr>
        <w:pStyle w:val="Sansinterligne"/>
        <w:rPr>
          <w:b/>
          <w:bCs/>
        </w:rPr>
      </w:pPr>
    </w:p>
    <w:p w:rsidR="00BB4C7C" w:rsidRDefault="00BB4C7C" w:rsidP="00BB4C7C">
      <w:pPr>
        <w:pStyle w:val="Sansinterligne"/>
        <w:rPr>
          <w:b/>
          <w:bCs/>
        </w:rPr>
      </w:pPr>
      <w:r>
        <w:rPr>
          <w:b/>
          <w:bCs/>
        </w:rPr>
        <w:t>Le paracétamol c’est toxique ou pas ?</w:t>
      </w:r>
    </w:p>
    <w:p w:rsidR="00BB4C7C" w:rsidRDefault="00BB4C7C" w:rsidP="00BB4C7C">
      <w:pPr>
        <w:pStyle w:val="Sansinterligne"/>
        <w:rPr>
          <w:i/>
          <w:iCs/>
        </w:rPr>
      </w:pPr>
      <w:r>
        <w:rPr>
          <w:i/>
          <w:iCs/>
        </w:rPr>
        <w:tab/>
        <w:t>Oui à forte dose c’est toxique pour le foie c’est pour ça qu’il y a des recommandations de posologie pour les médicaments qui en contiennent.</w:t>
      </w:r>
    </w:p>
    <w:p w:rsidR="00BB4C7C" w:rsidRDefault="00BB4C7C" w:rsidP="00BB4C7C">
      <w:pPr>
        <w:pStyle w:val="Sansinterligne"/>
        <w:rPr>
          <w:i/>
          <w:iCs/>
        </w:rPr>
      </w:pPr>
    </w:p>
    <w:p w:rsidR="00BB4C7C" w:rsidRDefault="00BB4C7C" w:rsidP="00BB4C7C">
      <w:pPr>
        <w:pStyle w:val="Sansinterligne"/>
        <w:rPr>
          <w:b/>
          <w:bCs/>
        </w:rPr>
      </w:pPr>
      <w:r>
        <w:rPr>
          <w:b/>
          <w:bCs/>
        </w:rPr>
        <w:t>Que signifie le mot « pharmacophore » ?</w:t>
      </w:r>
    </w:p>
    <w:p w:rsidR="00BB4C7C" w:rsidRDefault="00BB4C7C" w:rsidP="00BB4C7C">
      <w:pPr>
        <w:pStyle w:val="Sansinterligne"/>
        <w:rPr>
          <w:i/>
          <w:iCs/>
        </w:rPr>
      </w:pPr>
      <w:r>
        <w:tab/>
      </w:r>
      <w:r>
        <w:rPr>
          <w:i/>
          <w:iCs/>
        </w:rPr>
        <w:t>Désigne le groupement fonctionnel utile pour les propriétés pharmacologiques.</w:t>
      </w:r>
    </w:p>
    <w:p w:rsidR="00BB4C7C" w:rsidRDefault="00BB4C7C" w:rsidP="00BB4C7C">
      <w:pPr>
        <w:pStyle w:val="Sansinterligne"/>
        <w:rPr>
          <w:i/>
          <w:iCs/>
        </w:rPr>
      </w:pPr>
    </w:p>
    <w:p w:rsidR="00BB4C7C" w:rsidRDefault="00BB4C7C" w:rsidP="00BB4C7C">
      <w:pPr>
        <w:pStyle w:val="Sansinterligne"/>
        <w:rPr>
          <w:b/>
          <w:bCs/>
        </w:rPr>
      </w:pPr>
    </w:p>
    <w:p w:rsidR="00BB4C7C" w:rsidRDefault="00BB4C7C" w:rsidP="00BB4C7C">
      <w:pPr>
        <w:pStyle w:val="Sansinterligne"/>
        <w:rPr>
          <w:b/>
          <w:bCs/>
        </w:rPr>
      </w:pPr>
    </w:p>
    <w:p w:rsidR="00BB4C7C" w:rsidRDefault="00BB4C7C" w:rsidP="00BB4C7C">
      <w:pPr>
        <w:pStyle w:val="Sansinterligne"/>
        <w:rPr>
          <w:b/>
          <w:bCs/>
        </w:rPr>
      </w:pPr>
      <w:r>
        <w:rPr>
          <w:b/>
          <w:bCs/>
        </w:rPr>
        <w:t>Pouvez-vous donner des exemples d’excipients ?</w:t>
      </w:r>
    </w:p>
    <w:p w:rsidR="00BB4C7C" w:rsidRDefault="00BB4C7C" w:rsidP="00BB4C7C">
      <w:pPr>
        <w:pStyle w:val="Sansinterligne"/>
        <w:rPr>
          <w:i/>
          <w:iCs/>
        </w:rPr>
      </w:pPr>
      <w:r>
        <w:rPr>
          <w:i/>
          <w:iCs/>
        </w:rPr>
        <w:tab/>
        <w:t>Dans le doliprane : amidon</w:t>
      </w:r>
    </w:p>
    <w:p w:rsidR="00BB4C7C" w:rsidRDefault="00BB4C7C" w:rsidP="00BB4C7C">
      <w:pPr>
        <w:pStyle w:val="Sansinterligne"/>
        <w:rPr>
          <w:i/>
          <w:iCs/>
        </w:rPr>
      </w:pPr>
      <w:r>
        <w:rPr>
          <w:i/>
          <w:iCs/>
        </w:rPr>
        <w:lastRenderedPageBreak/>
        <w:tab/>
        <w:t xml:space="preserve">Polymère pouvant solubiliser le diiode dans la bétadine </w:t>
      </w:r>
    </w:p>
    <w:p w:rsidR="00BB4C7C" w:rsidRDefault="00BB4C7C" w:rsidP="00BB4C7C">
      <w:pPr>
        <w:pStyle w:val="Sansinterligne"/>
        <w:rPr>
          <w:i/>
          <w:iCs/>
        </w:rPr>
      </w:pPr>
    </w:p>
    <w:p w:rsidR="00BB4C7C" w:rsidRDefault="00BB4C7C" w:rsidP="00BB4C7C">
      <w:pPr>
        <w:pStyle w:val="Sansinterligne"/>
        <w:rPr>
          <w:b/>
          <w:bCs/>
        </w:rPr>
      </w:pPr>
      <w:r>
        <w:rPr>
          <w:b/>
          <w:bCs/>
        </w:rPr>
        <w:t>Quelle est l’action de l’anéthol ?</w:t>
      </w:r>
    </w:p>
    <w:p w:rsidR="00BB4C7C" w:rsidRDefault="00BB4C7C" w:rsidP="00BB4C7C">
      <w:pPr>
        <w:pStyle w:val="Sansinterligne"/>
        <w:rPr>
          <w:i/>
          <w:iCs/>
        </w:rPr>
      </w:pPr>
      <w:r>
        <w:tab/>
      </w:r>
      <w:r>
        <w:rPr>
          <w:i/>
          <w:iCs/>
        </w:rPr>
        <w:t>Excipient qui donne du goût</w:t>
      </w:r>
    </w:p>
    <w:p w:rsidR="00BB4C7C" w:rsidRDefault="00BB4C7C" w:rsidP="00BB4C7C">
      <w:pPr>
        <w:pStyle w:val="Sansinterligne"/>
        <w:rPr>
          <w:i/>
          <w:iCs/>
        </w:rPr>
      </w:pPr>
    </w:p>
    <w:p w:rsidR="00BB4C7C" w:rsidRDefault="00BB4C7C" w:rsidP="00BB4C7C">
      <w:pPr>
        <w:pStyle w:val="Sansinterligne"/>
        <w:rPr>
          <w:b/>
          <w:bCs/>
        </w:rPr>
      </w:pPr>
      <w:r>
        <w:rPr>
          <w:b/>
          <w:bCs/>
        </w:rPr>
        <w:t>Quelles sont les propriétés de l’aspirine ?</w:t>
      </w:r>
    </w:p>
    <w:p w:rsidR="00BB4C7C" w:rsidRDefault="00BB4C7C" w:rsidP="00BB4C7C">
      <w:pPr>
        <w:pStyle w:val="Sansinterligne"/>
        <w:rPr>
          <w:i/>
          <w:iCs/>
        </w:rPr>
      </w:pPr>
      <w:r>
        <w:rPr>
          <w:i/>
          <w:iCs/>
        </w:rPr>
        <w:tab/>
        <w:t>Le principe actif réduit les fièvres ainsi que les inflammations</w:t>
      </w:r>
    </w:p>
    <w:p w:rsidR="00BB4C7C" w:rsidRDefault="00BB4C7C" w:rsidP="00BB4C7C">
      <w:pPr>
        <w:pStyle w:val="Sansinterligne"/>
        <w:rPr>
          <w:i/>
          <w:iCs/>
        </w:rPr>
      </w:pPr>
      <w:r>
        <w:rPr>
          <w:i/>
          <w:iCs/>
        </w:rPr>
        <w:tab/>
        <w:t>Cependant, celui-ci fluidifie également le sang</w:t>
      </w:r>
    </w:p>
    <w:p w:rsidR="00BB4C7C" w:rsidRDefault="00BB4C7C" w:rsidP="00BB4C7C">
      <w:pPr>
        <w:pStyle w:val="Sansinterligne"/>
        <w:rPr>
          <w:i/>
          <w:iCs/>
        </w:rPr>
      </w:pPr>
    </w:p>
    <w:p w:rsidR="00BB4C7C" w:rsidRDefault="00BB4C7C" w:rsidP="00BB4C7C">
      <w:pPr>
        <w:pStyle w:val="Sansinterligne"/>
        <w:rPr>
          <w:b/>
          <w:bCs/>
        </w:rPr>
      </w:pPr>
      <w:r>
        <w:rPr>
          <w:b/>
          <w:bCs/>
        </w:rPr>
        <w:t>Comment cette molécule est-elle synthétisée industriellement ?</w:t>
      </w:r>
    </w:p>
    <w:p w:rsidR="00BB4C7C" w:rsidRDefault="00BB4C7C" w:rsidP="00BB4C7C">
      <w:pPr>
        <w:pStyle w:val="Sansinterligne"/>
        <w:rPr>
          <w:i/>
          <w:iCs/>
        </w:rPr>
      </w:pPr>
      <w:r>
        <w:rPr>
          <w:i/>
          <w:iCs/>
        </w:rPr>
        <w:tab/>
        <w:t>L’acide salicylique est synthétisé à partir du phénol.</w:t>
      </w:r>
    </w:p>
    <w:p w:rsidR="00BB4C7C" w:rsidRDefault="00BB4C7C" w:rsidP="00BB4C7C">
      <w:pPr>
        <w:pStyle w:val="Sansinterligne"/>
        <w:rPr>
          <w:i/>
          <w:iCs/>
        </w:rPr>
      </w:pPr>
      <w:r>
        <w:rPr>
          <w:i/>
          <w:iCs/>
        </w:rPr>
        <w:tab/>
        <w:t>On fait réagir le phénol avec de l’hydroxyde de sodium pour obtenir du phénolate de sodium que l’on traite avec du dioxyde de carbone à haute température pour obtenir le salicylate de sodium que l’on fait réagir avec de l’acide sulfurique pour obtenir finalement de l’acide salicylique.</w:t>
      </w:r>
    </w:p>
    <w:p w:rsidR="00BB4C7C" w:rsidRDefault="00BB4C7C" w:rsidP="00BB4C7C">
      <w:pPr>
        <w:pStyle w:val="Sansinterligne"/>
        <w:rPr>
          <w:i/>
          <w:iCs/>
        </w:rPr>
      </w:pPr>
    </w:p>
    <w:p w:rsidR="00BB4C7C" w:rsidRDefault="00BB4C7C" w:rsidP="00BB4C7C">
      <w:pPr>
        <w:pStyle w:val="Sansinterligne"/>
        <w:rPr>
          <w:i/>
          <w:iCs/>
        </w:rPr>
      </w:pPr>
      <w:r>
        <w:rPr>
          <w:i/>
          <w:iCs/>
        </w:rPr>
        <w:tab/>
        <w:t>On fait ensuite réagir ce réactif avec de l’anhydride éthanoïque à une température proche de 98°C pendant 2 heures.</w:t>
      </w:r>
    </w:p>
    <w:p w:rsidR="00BB4C7C" w:rsidRDefault="00BB4C7C" w:rsidP="00BB4C7C">
      <w:pPr>
        <w:pStyle w:val="Sansinterligne"/>
        <w:rPr>
          <w:i/>
          <w:iCs/>
        </w:rPr>
      </w:pPr>
    </w:p>
    <w:p w:rsidR="00BB4C7C" w:rsidRDefault="00BB4C7C" w:rsidP="00BB4C7C">
      <w:pPr>
        <w:pStyle w:val="Sansinterligne"/>
        <w:rPr>
          <w:b/>
          <w:bCs/>
        </w:rPr>
      </w:pPr>
      <w:r>
        <w:rPr>
          <w:b/>
          <w:bCs/>
        </w:rPr>
        <w:t>Que doit retenir un étudiant de cette leçon ?</w:t>
      </w:r>
    </w:p>
    <w:p w:rsidR="00BB4C7C" w:rsidRDefault="00BB4C7C" w:rsidP="00BB4C7C">
      <w:pPr>
        <w:pStyle w:val="Sansinterligne"/>
        <w:rPr>
          <w:i/>
          <w:iCs/>
        </w:rPr>
      </w:pPr>
      <w:r>
        <w:rPr>
          <w:i/>
          <w:iCs/>
        </w:rPr>
        <w:tab/>
        <w:t>Les différents constituants d’un médicament : principe actif, excipients</w:t>
      </w:r>
    </w:p>
    <w:p w:rsidR="00BB4C7C" w:rsidRDefault="00BB4C7C" w:rsidP="00BB4C7C">
      <w:pPr>
        <w:pStyle w:val="Sansinterligne"/>
        <w:rPr>
          <w:i/>
          <w:iCs/>
        </w:rPr>
      </w:pPr>
      <w:r>
        <w:rPr>
          <w:i/>
          <w:iCs/>
        </w:rPr>
        <w:tab/>
        <w:t>L’apport de la chimie dans le domaine de la pharmacologie.</w:t>
      </w:r>
    </w:p>
    <w:p w:rsidR="00BB4C7C" w:rsidRDefault="00BB4C7C" w:rsidP="00BB4C7C">
      <w:pPr>
        <w:pStyle w:val="Sansinterligne"/>
        <w:rPr>
          <w:i/>
          <w:iCs/>
        </w:rPr>
      </w:pPr>
      <w:r>
        <w:rPr>
          <w:i/>
          <w:iCs/>
        </w:rPr>
        <w:tab/>
        <w:t>L’importance du contrôle qualité</w:t>
      </w:r>
    </w:p>
    <w:p w:rsidR="00D06243" w:rsidRDefault="00D06243"/>
    <w:p w:rsidR="001944EF" w:rsidRPr="001944EF" w:rsidRDefault="001944EF">
      <w:pPr>
        <w:rPr>
          <w:rFonts w:eastAsiaTheme="minorEastAsia"/>
          <w:sz w:val="48"/>
          <w:szCs w:val="72"/>
        </w:rPr>
      </w:pPr>
    </w:p>
    <w:p w:rsidR="004465DF" w:rsidRDefault="004465DF"/>
    <w:p w:rsidR="0024070E" w:rsidRDefault="00B8138D">
      <w:r>
        <w:rPr>
          <w:noProof/>
          <w:lang w:eastAsia="fr-FR"/>
        </w:rPr>
        <w:lastRenderedPageBreak/>
        <w:drawing>
          <wp:inline distT="0" distB="0" distL="0" distR="0">
            <wp:extent cx="6460408" cy="8563547"/>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srcRect/>
                    <a:stretch>
                      <a:fillRect/>
                    </a:stretch>
                  </pic:blipFill>
                  <pic:spPr bwMode="auto">
                    <a:xfrm>
                      <a:off x="0" y="0"/>
                      <a:ext cx="6460735" cy="8563980"/>
                    </a:xfrm>
                    <a:prstGeom prst="rect">
                      <a:avLst/>
                    </a:prstGeom>
                    <a:noFill/>
                    <a:ln w="9525">
                      <a:noFill/>
                      <a:miter lim="800000"/>
                      <a:headEnd/>
                      <a:tailEnd/>
                    </a:ln>
                  </pic:spPr>
                </pic:pic>
              </a:graphicData>
            </a:graphic>
          </wp:inline>
        </w:drawing>
      </w:r>
    </w:p>
    <w:p w:rsidR="002975C9" w:rsidRDefault="00B35E68">
      <w:r>
        <w:rPr>
          <w:noProof/>
          <w:lang w:eastAsia="fr-FR"/>
        </w:rPr>
        <w:lastRenderedPageBreak/>
        <w:drawing>
          <wp:inline distT="0" distB="0" distL="0" distR="0">
            <wp:extent cx="6948288" cy="7747819"/>
            <wp:effectExtent l="19050" t="0" r="4962"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6950875" cy="7750703"/>
                    </a:xfrm>
                    <a:prstGeom prst="rect">
                      <a:avLst/>
                    </a:prstGeom>
                    <a:noFill/>
                    <a:ln w="9525">
                      <a:noFill/>
                      <a:miter lim="800000"/>
                      <a:headEnd/>
                      <a:tailEnd/>
                    </a:ln>
                  </pic:spPr>
                </pic:pic>
              </a:graphicData>
            </a:graphic>
          </wp:inline>
        </w:drawing>
      </w:r>
    </w:p>
    <w:p w:rsidR="002975C9" w:rsidRDefault="002975C9" w:rsidP="002975C9"/>
    <w:p w:rsidR="00B35E68" w:rsidRDefault="002975C9" w:rsidP="002975C9">
      <w:pPr>
        <w:tabs>
          <w:tab w:val="left" w:pos="8361"/>
        </w:tabs>
      </w:pPr>
      <w:r>
        <w:tab/>
      </w:r>
    </w:p>
    <w:p w:rsidR="002975C9" w:rsidRDefault="002975C9" w:rsidP="002975C9">
      <w:pPr>
        <w:tabs>
          <w:tab w:val="left" w:pos="8361"/>
        </w:tabs>
      </w:pPr>
      <w:r>
        <w:rPr>
          <w:noProof/>
          <w:lang w:eastAsia="fr-FR"/>
        </w:rPr>
        <w:lastRenderedPageBreak/>
        <w:drawing>
          <wp:inline distT="0" distB="0" distL="0" distR="0">
            <wp:extent cx="5760720" cy="2434695"/>
            <wp:effectExtent l="1905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srcRect/>
                    <a:stretch>
                      <a:fillRect/>
                    </a:stretch>
                  </pic:blipFill>
                  <pic:spPr bwMode="auto">
                    <a:xfrm>
                      <a:off x="0" y="0"/>
                      <a:ext cx="5760720" cy="2434695"/>
                    </a:xfrm>
                    <a:prstGeom prst="rect">
                      <a:avLst/>
                    </a:prstGeom>
                    <a:noFill/>
                    <a:ln w="9525">
                      <a:noFill/>
                      <a:miter lim="800000"/>
                      <a:headEnd/>
                      <a:tailEnd/>
                    </a:ln>
                  </pic:spPr>
                </pic:pic>
              </a:graphicData>
            </a:graphic>
          </wp:inline>
        </w:drawing>
      </w:r>
    </w:p>
    <w:p w:rsidR="006D47DE" w:rsidRDefault="006D47DE" w:rsidP="006D47DE">
      <w:pPr>
        <w:pStyle w:val="Sansinterligne"/>
        <w:rPr>
          <w:rFonts w:eastAsiaTheme="minorEastAsia"/>
          <w:i/>
          <w:iCs/>
          <w:color w:val="00B0F0"/>
        </w:rPr>
      </w:pPr>
      <w:r>
        <w:rPr>
          <w:i/>
          <w:iCs/>
          <w:color w:val="00B0F0"/>
        </w:rPr>
        <w:t xml:space="preserve">L’obtention de </w:t>
      </w:r>
      <w:proofErr w:type="spellStart"/>
      <w:r>
        <w:rPr>
          <w:i/>
          <w:iCs/>
          <w:color w:val="00B0F0"/>
        </w:rPr>
        <w:t>diiode</w:t>
      </w:r>
      <w:proofErr w:type="spellEnd"/>
      <w:r>
        <w:rPr>
          <w:i/>
          <w:iCs/>
          <w:color w:val="00B0F0"/>
        </w:rPr>
        <w:t xml:space="preserve"> se fait par réduction du dioxyde de soufre des ions iodate </w:t>
      </w:r>
      <m:oMath>
        <m:r>
          <w:rPr>
            <w:rFonts w:ascii="Cambria Math" w:hAnsi="Cambria Math"/>
            <w:color w:val="00B0F0"/>
          </w:rPr>
          <m:t>I</m:t>
        </m:r>
        <m:sSup>
          <m:sSupPr>
            <m:ctrlPr>
              <w:rPr>
                <w:rFonts w:ascii="Cambria Math" w:hAnsi="Cambria Math"/>
                <w:i/>
                <w:iCs/>
                <w:color w:val="00B0F0"/>
              </w:rPr>
            </m:ctrlPr>
          </m:sSupPr>
          <m:e>
            <m:sSub>
              <m:sSubPr>
                <m:ctrlPr>
                  <w:rPr>
                    <w:rFonts w:ascii="Cambria Math" w:hAnsi="Cambria Math"/>
                    <w:i/>
                    <w:iCs/>
                    <w:color w:val="00B0F0"/>
                  </w:rPr>
                </m:ctrlPr>
              </m:sSubPr>
              <m:e>
                <m:r>
                  <w:rPr>
                    <w:rFonts w:ascii="Cambria Math" w:hAnsi="Cambria Math"/>
                    <w:color w:val="00B0F0"/>
                  </w:rPr>
                  <m:t>O</m:t>
                </m:r>
              </m:e>
              <m:sub>
                <m:r>
                  <w:rPr>
                    <w:rFonts w:ascii="Cambria Math" w:hAnsi="Cambria Math"/>
                    <w:color w:val="00B0F0"/>
                  </w:rPr>
                  <m:t>3</m:t>
                </m:r>
              </m:sub>
            </m:sSub>
          </m:e>
          <m:sup>
            <m:r>
              <w:rPr>
                <w:rFonts w:ascii="Cambria Math" w:hAnsi="Cambria Math"/>
                <w:color w:val="00B0F0"/>
              </w:rPr>
              <m:t>-</m:t>
            </m:r>
          </m:sup>
        </m:sSup>
      </m:oMath>
      <w:r>
        <w:rPr>
          <w:rFonts w:eastAsiaTheme="minorEastAsia"/>
          <w:i/>
          <w:iCs/>
          <w:color w:val="00B0F0"/>
        </w:rPr>
        <w:t xml:space="preserve">contenus dans le minerai de caliche, sous forme d’iodate de calcium. Il peut également être obtenu par oxydation des ions iodure issus des saumures extraites lors de l’exploitation de puis de pétrole. </w:t>
      </w:r>
    </w:p>
    <w:p w:rsidR="006D47DE" w:rsidRDefault="006D47DE" w:rsidP="006D47DE">
      <w:pPr>
        <w:pStyle w:val="Sansinterligne"/>
        <w:rPr>
          <w:rFonts w:eastAsiaTheme="minorEastAsia"/>
          <w:i/>
          <w:iCs/>
          <w:color w:val="00B0F0"/>
        </w:rPr>
      </w:pPr>
      <w:r>
        <w:rPr>
          <w:rFonts w:eastAsiaTheme="minorEastAsia"/>
          <w:i/>
          <w:iCs/>
          <w:color w:val="00B0F0"/>
        </w:rPr>
        <w:t xml:space="preserve">Les ions hypochlorites sont obtenus à partir de la </w:t>
      </w:r>
      <w:proofErr w:type="spellStart"/>
      <w:r>
        <w:rPr>
          <w:rFonts w:eastAsiaTheme="minorEastAsia"/>
          <w:i/>
          <w:iCs/>
          <w:color w:val="00B0F0"/>
        </w:rPr>
        <w:t>dismutation</w:t>
      </w:r>
      <w:proofErr w:type="spellEnd"/>
      <w:r>
        <w:rPr>
          <w:rFonts w:eastAsiaTheme="minorEastAsia"/>
          <w:i/>
          <w:iCs/>
          <w:color w:val="00B0F0"/>
        </w:rPr>
        <w:t xml:space="preserve"> du </w:t>
      </w:r>
      <w:proofErr w:type="spellStart"/>
      <w:r>
        <w:rPr>
          <w:rFonts w:eastAsiaTheme="minorEastAsia"/>
          <w:i/>
          <w:iCs/>
          <w:color w:val="00B0F0"/>
        </w:rPr>
        <w:t>dichlore</w:t>
      </w:r>
      <w:proofErr w:type="spellEnd"/>
      <w:r>
        <w:rPr>
          <w:rFonts w:eastAsiaTheme="minorEastAsia"/>
          <w:i/>
          <w:iCs/>
          <w:color w:val="00B0F0"/>
        </w:rPr>
        <w:t xml:space="preserve"> dans la soude, lui-même issu du procédé chlore-soude (LC 4)</w:t>
      </w:r>
    </w:p>
    <w:p w:rsidR="006D47DE" w:rsidRDefault="006D47DE" w:rsidP="006D47DE">
      <w:pPr>
        <w:pStyle w:val="Sansinterligne"/>
        <w:rPr>
          <w:rFonts w:eastAsiaTheme="minorEastAsia"/>
          <w:i/>
          <w:iCs/>
          <w:color w:val="00B0F0"/>
        </w:rPr>
      </w:pPr>
      <w:r>
        <w:rPr>
          <w:rFonts w:eastAsiaTheme="minorEastAsia"/>
          <w:i/>
          <w:iCs/>
          <w:color w:val="00B0F0"/>
        </w:rPr>
        <w:t xml:space="preserve">Le peroxyde d’hydrogène est obtenu avec le procédé de </w:t>
      </w:r>
      <w:proofErr w:type="spellStart"/>
      <w:r>
        <w:rPr>
          <w:rFonts w:eastAsiaTheme="minorEastAsia"/>
          <w:i/>
          <w:iCs/>
          <w:color w:val="00B0F0"/>
        </w:rPr>
        <w:t>Riedl</w:t>
      </w:r>
      <w:proofErr w:type="spellEnd"/>
      <w:r>
        <w:rPr>
          <w:rFonts w:eastAsiaTheme="minorEastAsia"/>
          <w:i/>
          <w:iCs/>
          <w:color w:val="00B0F0"/>
        </w:rPr>
        <w:t>-</w:t>
      </w:r>
      <w:proofErr w:type="spellStart"/>
      <w:r>
        <w:rPr>
          <w:rFonts w:eastAsiaTheme="minorEastAsia"/>
          <w:i/>
          <w:iCs/>
          <w:color w:val="00B0F0"/>
        </w:rPr>
        <w:t>Pfeiderer</w:t>
      </w:r>
      <w:proofErr w:type="spellEnd"/>
      <w:r>
        <w:rPr>
          <w:rFonts w:eastAsiaTheme="minorEastAsia"/>
          <w:i/>
          <w:iCs/>
          <w:color w:val="00B0F0"/>
        </w:rPr>
        <w:t xml:space="preserve"> (1936) par barbotage d’air comprimé dans un dérivé d’anthraquinone. </w:t>
      </w:r>
    </w:p>
    <w:p w:rsidR="006D47DE" w:rsidRPr="002975C9" w:rsidRDefault="006D47DE" w:rsidP="002975C9">
      <w:pPr>
        <w:tabs>
          <w:tab w:val="left" w:pos="8361"/>
        </w:tabs>
      </w:pPr>
    </w:p>
    <w:p w:rsidR="0024070E" w:rsidRDefault="0024070E">
      <w:r>
        <w:rPr>
          <w:noProof/>
          <w:lang w:eastAsia="fr-FR"/>
        </w:rPr>
        <w:drawing>
          <wp:inline distT="0" distB="0" distL="0" distR="0">
            <wp:extent cx="2820670" cy="2479040"/>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l="15703" t="14107" r="35337" b="9404"/>
                    <a:stretch>
                      <a:fillRect/>
                    </a:stretch>
                  </pic:blipFill>
                  <pic:spPr bwMode="auto">
                    <a:xfrm>
                      <a:off x="0" y="0"/>
                      <a:ext cx="2820670" cy="2479040"/>
                    </a:xfrm>
                    <a:prstGeom prst="rect">
                      <a:avLst/>
                    </a:prstGeom>
                    <a:noFill/>
                    <a:ln w="9525">
                      <a:noFill/>
                      <a:miter lim="800000"/>
                      <a:headEnd/>
                      <a:tailEnd/>
                    </a:ln>
                  </pic:spPr>
                </pic:pic>
              </a:graphicData>
            </a:graphic>
          </wp:inline>
        </w:drawing>
      </w:r>
    </w:p>
    <w:p w:rsidR="00FB7632" w:rsidRDefault="00FB7632" w:rsidP="00FB7632">
      <w:pPr>
        <w:autoSpaceDE w:val="0"/>
        <w:autoSpaceDN w:val="0"/>
        <w:adjustRightInd w:val="0"/>
        <w:spacing w:after="0" w:line="240" w:lineRule="auto"/>
        <w:rPr>
          <w:rFonts w:ascii="Utopia-Regular" w:hAnsi="Utopia-Regular" w:cs="Utopia-Regular"/>
          <w:color w:val="FFFFFF"/>
          <w:sz w:val="18"/>
          <w:szCs w:val="18"/>
        </w:rPr>
      </w:pPr>
      <w:r>
        <w:rPr>
          <w:rFonts w:ascii="Utopia-Regular" w:hAnsi="Utopia-Regular" w:cs="Utopia-Regular"/>
          <w:color w:val="FFFFFF"/>
          <w:sz w:val="18"/>
          <w:szCs w:val="18"/>
        </w:rPr>
        <w:t>Point programmes</w:t>
      </w:r>
    </w:p>
    <w:p w:rsidR="00FB7632" w:rsidRDefault="00FB7632" w:rsidP="00FB7632">
      <w:pPr>
        <w:autoSpaceDE w:val="0"/>
        <w:autoSpaceDN w:val="0"/>
        <w:adjustRightInd w:val="0"/>
        <w:spacing w:after="0" w:line="240" w:lineRule="auto"/>
        <w:rPr>
          <w:rFonts w:ascii="Utopia-Bold" w:hAnsi="Utopia-Bold" w:cs="Utopia-Bold"/>
          <w:b/>
          <w:bCs/>
          <w:color w:val="000000"/>
          <w:sz w:val="18"/>
          <w:szCs w:val="18"/>
        </w:rPr>
      </w:pPr>
      <w:r>
        <w:rPr>
          <w:rFonts w:ascii="Utopia-Bold" w:hAnsi="Utopia-Bold" w:cs="Utopia-Bold"/>
          <w:b/>
          <w:bCs/>
          <w:color w:val="000000"/>
          <w:sz w:val="18"/>
          <w:szCs w:val="18"/>
        </w:rPr>
        <w:t>Seconde</w:t>
      </w:r>
    </w:p>
    <w:p w:rsidR="00FB7632" w:rsidRDefault="00FB7632" w:rsidP="00FB7632">
      <w:pPr>
        <w:autoSpaceDE w:val="0"/>
        <w:autoSpaceDN w:val="0"/>
        <w:adjustRightInd w:val="0"/>
        <w:spacing w:after="0" w:line="240" w:lineRule="auto"/>
        <w:rPr>
          <w:rFonts w:ascii="Utopia-Regular" w:hAnsi="Utopia-Regular" w:cs="Utopia-Regular"/>
          <w:color w:val="000000"/>
          <w:sz w:val="18"/>
          <w:szCs w:val="18"/>
        </w:rPr>
      </w:pPr>
      <w:r>
        <w:rPr>
          <w:rFonts w:ascii="Utopia-Regular" w:hAnsi="Utopia-Regular" w:cs="Utopia-Regular"/>
          <w:color w:val="000000"/>
          <w:sz w:val="18"/>
          <w:szCs w:val="18"/>
        </w:rPr>
        <w:t>Principe actif, excipient, formulation.</w:t>
      </w:r>
    </w:p>
    <w:p w:rsidR="00FB7632" w:rsidRDefault="00FB7632" w:rsidP="00FB7632">
      <w:pPr>
        <w:autoSpaceDE w:val="0"/>
        <w:autoSpaceDN w:val="0"/>
        <w:adjustRightInd w:val="0"/>
        <w:spacing w:after="0" w:line="240" w:lineRule="auto"/>
        <w:rPr>
          <w:rFonts w:ascii="Utopia-Italic" w:hAnsi="Utopia-Italic" w:cs="Utopia-Italic"/>
          <w:i/>
          <w:iCs/>
          <w:color w:val="000000"/>
          <w:sz w:val="18"/>
          <w:szCs w:val="18"/>
        </w:rPr>
      </w:pPr>
      <w:r>
        <w:rPr>
          <w:rFonts w:ascii="Utopia-Regular" w:hAnsi="Utopia-Regular" w:cs="Utopia-Regular"/>
          <w:color w:val="000000"/>
          <w:sz w:val="18"/>
          <w:szCs w:val="18"/>
        </w:rPr>
        <w:t xml:space="preserve">Analyser la formulation d’un médicament. </w:t>
      </w:r>
      <w:r>
        <w:rPr>
          <w:rFonts w:ascii="Utopia-Italic" w:hAnsi="Utopia-Italic" w:cs="Utopia-Italic"/>
          <w:i/>
          <w:iCs/>
          <w:color w:val="000000"/>
          <w:sz w:val="18"/>
          <w:szCs w:val="18"/>
        </w:rPr>
        <w:t>Pratiquer une démarche expérimentale pour montrer</w:t>
      </w:r>
    </w:p>
    <w:p w:rsidR="00FB7632" w:rsidRDefault="00FB7632" w:rsidP="00FB7632">
      <w:pPr>
        <w:autoSpaceDE w:val="0"/>
        <w:autoSpaceDN w:val="0"/>
        <w:adjustRightInd w:val="0"/>
        <w:spacing w:after="0" w:line="240" w:lineRule="auto"/>
        <w:rPr>
          <w:rFonts w:ascii="Utopia-Italic" w:hAnsi="Utopia-Italic" w:cs="Utopia-Italic"/>
          <w:i/>
          <w:iCs/>
          <w:color w:val="000000"/>
          <w:sz w:val="18"/>
          <w:szCs w:val="18"/>
        </w:rPr>
      </w:pPr>
      <w:proofErr w:type="gramStart"/>
      <w:r>
        <w:rPr>
          <w:rFonts w:ascii="Utopia-Italic" w:hAnsi="Utopia-Italic" w:cs="Utopia-Italic"/>
          <w:i/>
          <w:iCs/>
          <w:color w:val="000000"/>
          <w:sz w:val="18"/>
          <w:szCs w:val="18"/>
        </w:rPr>
        <w:t>qu’une</w:t>
      </w:r>
      <w:proofErr w:type="gramEnd"/>
      <w:r>
        <w:rPr>
          <w:rFonts w:ascii="Utopia-Italic" w:hAnsi="Utopia-Italic" w:cs="Utopia-Italic"/>
          <w:i/>
          <w:iCs/>
          <w:color w:val="000000"/>
          <w:sz w:val="18"/>
          <w:szCs w:val="18"/>
        </w:rPr>
        <w:t xml:space="preserve"> espèce active interagit avec le milieu dans lequel elle se trouve (nature du solvant,</w:t>
      </w:r>
    </w:p>
    <w:p w:rsidR="00FB7632" w:rsidRDefault="00FB7632" w:rsidP="00FB7632">
      <w:pPr>
        <w:autoSpaceDE w:val="0"/>
        <w:autoSpaceDN w:val="0"/>
        <w:adjustRightInd w:val="0"/>
        <w:spacing w:after="0" w:line="240" w:lineRule="auto"/>
        <w:rPr>
          <w:rFonts w:ascii="Utopia-Italic" w:hAnsi="Utopia-Italic" w:cs="Utopia-Italic"/>
          <w:i/>
          <w:iCs/>
          <w:color w:val="000000"/>
          <w:sz w:val="18"/>
          <w:szCs w:val="18"/>
        </w:rPr>
      </w:pPr>
      <w:proofErr w:type="gramStart"/>
      <w:r>
        <w:rPr>
          <w:rFonts w:ascii="Utopia-Italic" w:hAnsi="Utopia-Italic" w:cs="Utopia-Italic"/>
          <w:i/>
          <w:iCs/>
          <w:color w:val="000000"/>
          <w:sz w:val="18"/>
          <w:szCs w:val="18"/>
        </w:rPr>
        <w:t>pH</w:t>
      </w:r>
      <w:proofErr w:type="gramEnd"/>
      <w:r>
        <w:rPr>
          <w:rFonts w:ascii="Utopia-Italic" w:hAnsi="Utopia-Italic" w:cs="Utopia-Italic"/>
          <w:i/>
          <w:iCs/>
          <w:color w:val="000000"/>
          <w:sz w:val="18"/>
          <w:szCs w:val="18"/>
        </w:rPr>
        <w:t>).</w:t>
      </w:r>
    </w:p>
    <w:p w:rsidR="00FB7632" w:rsidRDefault="00FB7632" w:rsidP="00FB7632">
      <w:pPr>
        <w:autoSpaceDE w:val="0"/>
        <w:autoSpaceDN w:val="0"/>
        <w:adjustRightInd w:val="0"/>
        <w:spacing w:after="0" w:line="240" w:lineRule="auto"/>
        <w:rPr>
          <w:rFonts w:ascii="Utopia-Bold" w:hAnsi="Utopia-Bold" w:cs="Utopia-Bold"/>
          <w:b/>
          <w:bCs/>
          <w:color w:val="000000"/>
          <w:sz w:val="18"/>
          <w:szCs w:val="18"/>
        </w:rPr>
      </w:pPr>
      <w:r>
        <w:rPr>
          <w:rFonts w:ascii="Utopia-Bold" w:hAnsi="Utopia-Bold" w:cs="Utopia-Bold"/>
          <w:b/>
          <w:bCs/>
          <w:color w:val="000000"/>
          <w:sz w:val="18"/>
          <w:szCs w:val="18"/>
        </w:rPr>
        <w:t>1</w:t>
      </w:r>
      <w:r>
        <w:rPr>
          <w:rFonts w:ascii="Utopia-Bold" w:hAnsi="Utopia-Bold" w:cs="Utopia-Bold"/>
          <w:b/>
          <w:bCs/>
          <w:color w:val="000000"/>
          <w:sz w:val="14"/>
          <w:szCs w:val="14"/>
        </w:rPr>
        <w:t xml:space="preserve">ère </w:t>
      </w:r>
      <w:r>
        <w:rPr>
          <w:rFonts w:ascii="Utopia-Bold" w:hAnsi="Utopia-Bold" w:cs="Utopia-Bold"/>
          <w:b/>
          <w:bCs/>
          <w:color w:val="000000"/>
          <w:sz w:val="18"/>
          <w:szCs w:val="18"/>
        </w:rPr>
        <w:t>STI2D/STL</w:t>
      </w:r>
    </w:p>
    <w:p w:rsidR="00FB7632" w:rsidRDefault="00FB7632" w:rsidP="00FB7632">
      <w:pPr>
        <w:autoSpaceDE w:val="0"/>
        <w:autoSpaceDN w:val="0"/>
        <w:adjustRightInd w:val="0"/>
        <w:spacing w:after="0" w:line="240" w:lineRule="auto"/>
        <w:rPr>
          <w:rFonts w:ascii="Utopia-Regular" w:hAnsi="Utopia-Regular" w:cs="Utopia-Regular"/>
          <w:color w:val="000000"/>
          <w:sz w:val="18"/>
          <w:szCs w:val="18"/>
        </w:rPr>
      </w:pPr>
      <w:r>
        <w:rPr>
          <w:rFonts w:ascii="Utopia-Regular" w:hAnsi="Utopia-Regular" w:cs="Utopia-Regular"/>
          <w:color w:val="000000"/>
          <w:sz w:val="18"/>
          <w:szCs w:val="18"/>
        </w:rPr>
        <w:t>Antiseptiques et désinfectants.</w:t>
      </w:r>
    </w:p>
    <w:p w:rsidR="00FB7632" w:rsidRDefault="00FB7632" w:rsidP="00FB7632">
      <w:pPr>
        <w:autoSpaceDE w:val="0"/>
        <w:autoSpaceDN w:val="0"/>
        <w:adjustRightInd w:val="0"/>
        <w:spacing w:after="0" w:line="240" w:lineRule="auto"/>
        <w:rPr>
          <w:rFonts w:ascii="Utopia-Regular" w:hAnsi="Utopia-Regular" w:cs="Utopia-Regular"/>
          <w:color w:val="000000"/>
          <w:sz w:val="18"/>
          <w:szCs w:val="18"/>
        </w:rPr>
      </w:pPr>
      <w:r>
        <w:rPr>
          <w:rFonts w:ascii="Utopia-Regular" w:hAnsi="Utopia-Regular" w:cs="Utopia-Regular"/>
          <w:color w:val="000000"/>
          <w:sz w:val="18"/>
          <w:szCs w:val="18"/>
        </w:rPr>
        <w:t>Citer les principaux antiseptiques et désinfectants usuels et montrer expérimentalement le</w:t>
      </w:r>
    </w:p>
    <w:p w:rsidR="00FB7632" w:rsidRDefault="00FB7632" w:rsidP="00FB7632">
      <w:pPr>
        <w:rPr>
          <w:rFonts w:ascii="Utopia-Regular" w:hAnsi="Utopia-Regular" w:cs="Utopia-Regular"/>
          <w:color w:val="000000"/>
          <w:sz w:val="18"/>
          <w:szCs w:val="18"/>
        </w:rPr>
      </w:pPr>
      <w:proofErr w:type="gramStart"/>
      <w:r>
        <w:rPr>
          <w:rFonts w:ascii="Utopia-Regular" w:hAnsi="Utopia-Regular" w:cs="Utopia-Regular"/>
          <w:color w:val="000000"/>
          <w:sz w:val="18"/>
          <w:szCs w:val="18"/>
        </w:rPr>
        <w:t>caractère</w:t>
      </w:r>
      <w:proofErr w:type="gramEnd"/>
      <w:r>
        <w:rPr>
          <w:rFonts w:ascii="Utopia-Regular" w:hAnsi="Utopia-Regular" w:cs="Utopia-Regular"/>
          <w:color w:val="000000"/>
          <w:sz w:val="18"/>
          <w:szCs w:val="18"/>
        </w:rPr>
        <w:t xml:space="preserve"> oxydant d’un antiseptique.</w:t>
      </w:r>
    </w:p>
    <w:p w:rsidR="00FB7632" w:rsidRDefault="00FB7632" w:rsidP="00FB7632">
      <w:pPr>
        <w:rPr>
          <w:rFonts w:ascii="Utopia-Regular" w:hAnsi="Utopia-Regular" w:cs="Utopia-Regular"/>
          <w:color w:val="000000"/>
          <w:sz w:val="18"/>
          <w:szCs w:val="18"/>
        </w:rPr>
      </w:pPr>
      <w:r>
        <w:rPr>
          <w:rFonts w:ascii="Utopia-Regular" w:hAnsi="Utopia-Regular" w:cs="Utopia-Regular"/>
          <w:color w:val="000000"/>
          <w:sz w:val="18"/>
          <w:szCs w:val="18"/>
        </w:rPr>
        <w:t>TST2S</w:t>
      </w:r>
    </w:p>
    <w:p w:rsidR="00FB7632" w:rsidRDefault="00FB7632" w:rsidP="00FB7632">
      <w:r>
        <w:rPr>
          <w:rFonts w:ascii="Utopia-Regular" w:hAnsi="Utopia-Regular" w:cs="Utopia-Regular"/>
          <w:color w:val="000000"/>
          <w:sz w:val="18"/>
          <w:szCs w:val="18"/>
        </w:rPr>
        <w:t xml:space="preserve">Aspartame, acides aminés, </w:t>
      </w:r>
      <w:proofErr w:type="spellStart"/>
      <w:r>
        <w:rPr>
          <w:rFonts w:ascii="Utopia-Regular" w:hAnsi="Utopia-Regular" w:cs="Utopia-Regular"/>
          <w:color w:val="000000"/>
          <w:sz w:val="18"/>
          <w:szCs w:val="18"/>
        </w:rPr>
        <w:t>etc</w:t>
      </w:r>
      <w:proofErr w:type="spellEnd"/>
    </w:p>
    <w:p w:rsidR="004212E7" w:rsidRDefault="004212E7">
      <w:r>
        <w:rPr>
          <w:noProof/>
          <w:lang w:eastAsia="fr-FR"/>
        </w:rPr>
        <w:lastRenderedPageBreak/>
        <w:drawing>
          <wp:inline distT="0" distB="0" distL="0" distR="0">
            <wp:extent cx="5760720" cy="5507929"/>
            <wp:effectExtent l="1905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cstate="print"/>
                    <a:srcRect/>
                    <a:stretch>
                      <a:fillRect/>
                    </a:stretch>
                  </pic:blipFill>
                  <pic:spPr bwMode="auto">
                    <a:xfrm>
                      <a:off x="0" y="0"/>
                      <a:ext cx="5760720" cy="5507929"/>
                    </a:xfrm>
                    <a:prstGeom prst="rect">
                      <a:avLst/>
                    </a:prstGeom>
                    <a:noFill/>
                    <a:ln w="9525">
                      <a:noFill/>
                      <a:miter lim="800000"/>
                      <a:headEnd/>
                      <a:tailEnd/>
                    </a:ln>
                  </pic:spPr>
                </pic:pic>
              </a:graphicData>
            </a:graphic>
          </wp:inline>
        </w:drawing>
      </w:r>
    </w:p>
    <w:p w:rsidR="006D47DE" w:rsidRDefault="006D47DE" w:rsidP="006D47DE">
      <w:pPr>
        <w:pStyle w:val="Sansinterligne"/>
      </w:pPr>
      <w:r>
        <w:t>La synthèse du paracétamol se fait à partir de deux réactifs :</w:t>
      </w:r>
    </w:p>
    <w:p w:rsidR="006D47DE" w:rsidRPr="00E11A46" w:rsidRDefault="006D47DE" w:rsidP="006D47DE">
      <w:pPr>
        <w:pStyle w:val="Sansinterligne"/>
        <w:numPr>
          <w:ilvl w:val="0"/>
          <w:numId w:val="2"/>
        </w:numPr>
      </w:pPr>
      <w:r>
        <w:t>Le 4-</w:t>
      </w:r>
      <w:proofErr w:type="spellStart"/>
      <w:r>
        <w:t>aminophénol</w:t>
      </w:r>
      <w:proofErr w:type="spellEnd"/>
      <w:r>
        <w:t xml:space="preserve"> qui </w:t>
      </w:r>
      <w:r w:rsidRPr="00E11A46">
        <w:rPr>
          <w:i/>
          <w:iCs/>
          <w:color w:val="00B0F0"/>
        </w:rPr>
        <w:t xml:space="preserve">peut être obtenu par nitration du phénol qui est lui-même obtenu par le procédé au </w:t>
      </w:r>
      <w:proofErr w:type="spellStart"/>
      <w:r w:rsidRPr="00E11A46">
        <w:rPr>
          <w:i/>
          <w:iCs/>
          <w:color w:val="00B0F0"/>
        </w:rPr>
        <w:t>cumène</w:t>
      </w:r>
      <w:proofErr w:type="spellEnd"/>
      <w:r w:rsidRPr="00E11A46">
        <w:rPr>
          <w:i/>
          <w:iCs/>
          <w:color w:val="00B0F0"/>
        </w:rPr>
        <w:t xml:space="preserve"> (</w:t>
      </w:r>
      <w:proofErr w:type="spellStart"/>
      <w:r w:rsidRPr="00E11A46">
        <w:rPr>
          <w:i/>
          <w:iCs/>
          <w:color w:val="00B0F0"/>
        </w:rPr>
        <w:t>Hock</w:t>
      </w:r>
      <w:proofErr w:type="spellEnd"/>
      <w:r w:rsidRPr="00E11A46">
        <w:rPr>
          <w:i/>
          <w:iCs/>
          <w:color w:val="00B0F0"/>
        </w:rPr>
        <w:t xml:space="preserve"> 1944), à partir du benzène, de propylène et du dioxygène de l’air (tous ces réactifs étant issus de la pétrochimie) et le procédé forme également l’acétone.</w:t>
      </w:r>
    </w:p>
    <w:p w:rsidR="006D47DE" w:rsidRDefault="006D47DE" w:rsidP="006D47DE">
      <w:pPr>
        <w:pStyle w:val="Sansinterligne"/>
        <w:numPr>
          <w:ilvl w:val="0"/>
          <w:numId w:val="2"/>
        </w:numPr>
      </w:pPr>
      <w:r>
        <w:t xml:space="preserve">L’anhydride éthanoïque </w:t>
      </w:r>
    </w:p>
    <w:p w:rsidR="006D47DE" w:rsidRDefault="006D47DE"/>
    <w:p w:rsidR="00902F08" w:rsidRDefault="00902F08"/>
    <w:p w:rsidR="00BF4859" w:rsidRPr="008E2DC5" w:rsidRDefault="00902F08" w:rsidP="00BF4859">
      <w:pPr>
        <w:pStyle w:val="Sansinterligne"/>
        <w:ind w:firstLine="708"/>
        <w:jc w:val="both"/>
        <w:rPr>
          <w:i/>
          <w:iCs/>
          <w:color w:val="00B0F0"/>
        </w:rPr>
      </w:pPr>
      <w:r>
        <w:t xml:space="preserve">Remarques : </w:t>
      </w:r>
      <w:r w:rsidR="00BF4859">
        <w:rPr>
          <w:i/>
          <w:iCs/>
          <w:color w:val="00B0F0"/>
        </w:rPr>
        <w:t xml:space="preserve">Le principe d’action du paracétamol et de l’aspirine n’est pas parfaitement connu. Cependant, ils agiraient comme en inhibant au niveau du système nerveux central la production de prostaglandines. Ce sont des métabolites impliqués dans les processus de la douleur et de la fièvre. L’aspirine agit sur l’hypothalamus, thermostat de la température corporelle. </w:t>
      </w:r>
    </w:p>
    <w:p w:rsidR="00BF4859" w:rsidRDefault="00BF4859"/>
    <w:p w:rsidR="00902F08" w:rsidRDefault="00E33D51">
      <w:r>
        <w:t xml:space="preserve">Les fonctions cellulaires sont coordonnées par des messagers chimiques : </w:t>
      </w:r>
      <w:r w:rsidR="00902F08">
        <w:t>les médicaments modifient</w:t>
      </w:r>
      <w:r>
        <w:t xml:space="preserve"> la chaine d’évènements biologiques pour diminuer ou éliminer les manifestations de la maladie.</w:t>
      </w:r>
    </w:p>
    <w:p w:rsidR="00E33D51" w:rsidRDefault="00E33D51">
      <w:r>
        <w:t>Les médicaments ont une ou des cibles au niveau cellulaire.</w:t>
      </w:r>
    </w:p>
    <w:p w:rsidR="00E33D51" w:rsidRDefault="00E33D51">
      <w:r>
        <w:lastRenderedPageBreak/>
        <w:t>Questions à se poser :</w:t>
      </w:r>
    </w:p>
    <w:p w:rsidR="00E33D51" w:rsidRDefault="00BF4859">
      <w:r>
        <w:t>Dynamique</w:t>
      </w:r>
      <w:r w:rsidR="00E33D51">
        <w:t> : - Quelle cible ? (</w:t>
      </w:r>
      <w:r>
        <w:t>ADN</w:t>
      </w:r>
      <w:r w:rsidR="00E33D51">
        <w:t>, récepteur, enzyme…)</w:t>
      </w:r>
    </w:p>
    <w:p w:rsidR="00E33D51" w:rsidRDefault="00E33D51">
      <w:r>
        <w:t>- Quelle action sur la cible ? (inhibition, destruction…)</w:t>
      </w:r>
    </w:p>
    <w:p w:rsidR="00E33D51" w:rsidRDefault="00E33D51">
      <w:r>
        <w:t>Cinétique : -Comment le médicament y arrive-t-il ?</w:t>
      </w:r>
    </w:p>
    <w:p w:rsidR="00E33D51" w:rsidRDefault="00E33D51">
      <w:r>
        <w:t>- Quelle quantité est nécessaire (posologie) ?</w:t>
      </w:r>
    </w:p>
    <w:p w:rsidR="00E33D51" w:rsidRDefault="00E33D51">
      <w:r>
        <w:t>- Comment est-il éliminé ?</w:t>
      </w:r>
    </w:p>
    <w:p w:rsidR="00612930" w:rsidRDefault="00612930"/>
    <w:p w:rsidR="00612930" w:rsidRDefault="00612930" w:rsidP="00612930">
      <w:pPr>
        <w:textAlignment w:val="baseline"/>
        <w:rPr>
          <w:rFonts w:eastAsia="Times New Roman" w:cs="Arial"/>
          <w:lang w:eastAsia="fr-FR"/>
        </w:rPr>
      </w:pPr>
      <w:r>
        <w:rPr>
          <w:rFonts w:eastAsia="Times New Roman" w:cs="Arial"/>
          <w:b/>
          <w:lang w:eastAsia="fr-FR"/>
        </w:rPr>
        <w:t>TST2S Nathan 2008 p</w:t>
      </w:r>
      <w:r w:rsidRPr="00252F56">
        <w:rPr>
          <w:rFonts w:eastAsia="Times New Roman" w:cs="Arial"/>
          <w:b/>
          <w:lang w:eastAsia="fr-FR"/>
        </w:rPr>
        <w:t xml:space="preserve">151 </w:t>
      </w:r>
      <w:r>
        <w:rPr>
          <w:rFonts w:eastAsia="Times New Roman" w:cs="Arial"/>
          <w:lang w:eastAsia="fr-FR"/>
        </w:rPr>
        <w:t xml:space="preserve">Les édulcorants (substances qui donnent une saveur sucrée en apportant moins de calories que le sucre) comme l’aspartame sont indiqués dans les régimes hypocaloriques et sans sucre. Ces molécules organiques, de saveur sucrée et à faible pouvoir énergétique remplacent les sucres, le saccharose, le glucose… </w:t>
      </w:r>
    </w:p>
    <w:p w:rsidR="00612930" w:rsidRDefault="00612930" w:rsidP="00612930">
      <w:pPr>
        <w:textAlignment w:val="baseline"/>
        <w:rPr>
          <w:rFonts w:eastAsia="Times New Roman" w:cs="Arial"/>
          <w:lang w:eastAsia="fr-FR"/>
        </w:rPr>
      </w:pPr>
    </w:p>
    <w:p w:rsidR="00612930" w:rsidRPr="00F72603" w:rsidRDefault="00612930" w:rsidP="00612930">
      <w:pPr>
        <w:pStyle w:val="Paragraphedeliste"/>
        <w:numPr>
          <w:ilvl w:val="0"/>
          <w:numId w:val="3"/>
        </w:numPr>
        <w:textAlignment w:val="baseline"/>
        <w:rPr>
          <w:rFonts w:eastAsia="Times New Roman" w:cs="Arial"/>
          <w:color w:val="00B050"/>
          <w:lang w:eastAsia="fr-FR"/>
        </w:rPr>
      </w:pPr>
      <w:r w:rsidRPr="00F72603">
        <w:rPr>
          <w:rFonts w:eastAsia="Times New Roman" w:cs="Arial"/>
          <w:color w:val="00B050"/>
          <w:lang w:eastAsia="fr-FR"/>
        </w:rPr>
        <w:t>Aspartame</w:t>
      </w:r>
    </w:p>
    <w:p w:rsidR="00612930" w:rsidRDefault="00612930" w:rsidP="00612930">
      <w:pPr>
        <w:textAlignment w:val="baseline"/>
        <w:rPr>
          <w:rFonts w:eastAsia="Times New Roman" w:cs="Arial"/>
          <w:lang w:eastAsia="fr-FR"/>
        </w:rPr>
      </w:pPr>
      <w:r>
        <w:rPr>
          <w:rFonts w:eastAsia="Times New Roman" w:cs="Arial"/>
          <w:b/>
          <w:lang w:eastAsia="fr-FR"/>
        </w:rPr>
        <w:t>TST2S Nathan 2008</w:t>
      </w:r>
      <w:r w:rsidRPr="00C414EA">
        <w:rPr>
          <w:rFonts w:eastAsia="Times New Roman" w:cs="Arial"/>
          <w:b/>
          <w:lang w:eastAsia="fr-FR"/>
        </w:rPr>
        <w:t xml:space="preserve"> p.112</w:t>
      </w:r>
      <w:r>
        <w:rPr>
          <w:rFonts w:eastAsia="Times New Roman" w:cs="Arial"/>
          <w:lang w:eastAsia="fr-FR"/>
        </w:rPr>
        <w:t xml:space="preserve"> découverte de l’aspartame. </w:t>
      </w:r>
      <w:r w:rsidRPr="0094311B">
        <w:rPr>
          <w:rFonts w:eastAsia="Times New Roman" w:cs="Arial"/>
          <w:b/>
          <w:color w:val="FFC000"/>
          <w:lang w:eastAsia="fr-FR"/>
        </w:rPr>
        <w:t>PWP</w:t>
      </w:r>
      <w:r>
        <w:rPr>
          <w:rFonts w:eastAsia="Times New Roman" w:cs="Arial"/>
          <w:lang w:eastAsia="fr-FR"/>
        </w:rPr>
        <w:t xml:space="preserve"> Structure de l’aspartame : groupes caractéristiques (4 fonctions) : composé polyfonctionnel. Un des groupements est l’amide. Ce groupement est présent dans les protéines et les polypeptides. Il assure la liaison peptidique </w:t>
      </w:r>
      <w:r>
        <w:rPr>
          <w:rFonts w:eastAsia="Times New Roman" w:cs="Arial"/>
          <w:b/>
          <w:lang w:eastAsia="fr-FR"/>
        </w:rPr>
        <w:t xml:space="preserve">TST2S bordas 2008 </w:t>
      </w:r>
      <w:r w:rsidRPr="00C414EA">
        <w:rPr>
          <w:rFonts w:eastAsia="Times New Roman" w:cs="Arial"/>
          <w:b/>
          <w:lang w:eastAsia="fr-FR"/>
        </w:rPr>
        <w:t>p.118</w:t>
      </w:r>
      <w:r>
        <w:rPr>
          <w:rFonts w:eastAsia="Times New Roman" w:cs="Arial"/>
          <w:lang w:eastAsia="fr-FR"/>
        </w:rPr>
        <w:t>). L’aspartame est qualifié de dipeptide.</w:t>
      </w:r>
    </w:p>
    <w:p w:rsidR="00612930" w:rsidRDefault="00612930" w:rsidP="00612930">
      <w:pPr>
        <w:textAlignment w:val="baseline"/>
        <w:rPr>
          <w:rFonts w:eastAsia="Times New Roman" w:cs="Arial"/>
          <w:lang w:eastAsia="fr-FR"/>
        </w:rPr>
      </w:pPr>
      <w:r>
        <w:rPr>
          <w:rFonts w:eastAsia="Times New Roman" w:cs="Arial"/>
          <w:b/>
          <w:lang w:eastAsia="fr-FR"/>
        </w:rPr>
        <w:t>TST2S Nathan 2008</w:t>
      </w:r>
      <w:r w:rsidRPr="00F72603">
        <w:rPr>
          <w:rFonts w:eastAsia="Times New Roman" w:cs="Arial"/>
          <w:b/>
          <w:lang w:eastAsia="fr-FR"/>
        </w:rPr>
        <w:t>p.112</w:t>
      </w:r>
      <w:r>
        <w:rPr>
          <w:rFonts w:eastAsia="Times New Roman" w:cs="Arial"/>
          <w:lang w:eastAsia="fr-FR"/>
        </w:rPr>
        <w:t xml:space="preserve"> De nombreuses études mettent en cause certains édulcorants en soulignant d’éventuels effets secondaires dans le cas d’une consommation excessive : on définit alors une dose journalière admissible (DJA) : estimation de la quantité d’une substance qui peut être ingérée </w:t>
      </w:r>
      <w:proofErr w:type="spellStart"/>
      <w:r>
        <w:rPr>
          <w:rFonts w:eastAsia="Times New Roman" w:cs="Arial"/>
          <w:lang w:eastAsia="fr-FR"/>
        </w:rPr>
        <w:t>pdt</w:t>
      </w:r>
      <w:proofErr w:type="spellEnd"/>
      <w:r>
        <w:rPr>
          <w:rFonts w:eastAsia="Times New Roman" w:cs="Arial"/>
          <w:lang w:eastAsia="fr-FR"/>
        </w:rPr>
        <w:t xml:space="preserve"> toute une vie sans risque appréciable pour la santé du </w:t>
      </w:r>
      <w:r w:rsidRPr="009F0295">
        <w:rPr>
          <w:rFonts w:eastAsia="Times New Roman" w:cs="Arial"/>
          <w:i/>
          <w:lang w:eastAsia="fr-FR"/>
        </w:rPr>
        <w:t>consommateur</w:t>
      </w:r>
      <w:r>
        <w:rPr>
          <w:rFonts w:eastAsia="Times New Roman" w:cs="Arial"/>
          <w:lang w:eastAsia="fr-FR"/>
        </w:rPr>
        <w:t xml:space="preserve">. Dans le cas de l’aspartame elle est </w:t>
      </w:r>
      <w:proofErr w:type="gramStart"/>
      <w:r>
        <w:rPr>
          <w:rFonts w:eastAsia="Times New Roman" w:cs="Arial"/>
          <w:lang w:eastAsia="fr-FR"/>
        </w:rPr>
        <w:t xml:space="preserve">de </w:t>
      </w:r>
      <m:oMath>
        <w:proofErr w:type="gramEnd"/>
        <m:r>
          <w:rPr>
            <w:rFonts w:ascii="Cambria Math" w:eastAsia="Times New Roman" w:hAnsi="Cambria Math" w:cs="Arial"/>
            <w:lang w:eastAsia="fr-FR"/>
          </w:rPr>
          <m:t>40 mg.k</m:t>
        </m:r>
        <m:sSup>
          <m:sSupPr>
            <m:ctrlPr>
              <w:rPr>
                <w:rFonts w:ascii="Cambria Math" w:eastAsia="Times New Roman" w:hAnsi="Cambria Math" w:cs="Arial"/>
                <w:i/>
                <w:lang w:eastAsia="fr-FR"/>
              </w:rPr>
            </m:ctrlPr>
          </m:sSupPr>
          <m:e>
            <m:r>
              <w:rPr>
                <w:rFonts w:ascii="Cambria Math" w:eastAsia="Times New Roman" w:hAnsi="Cambria Math" w:cs="Arial"/>
                <w:lang w:eastAsia="fr-FR"/>
              </w:rPr>
              <m:t>g</m:t>
            </m:r>
          </m:e>
          <m:sup>
            <m:r>
              <w:rPr>
                <w:rFonts w:ascii="Cambria Math" w:eastAsia="Times New Roman" w:hAnsi="Cambria Math" w:cs="Arial"/>
                <w:lang w:eastAsia="fr-FR"/>
              </w:rPr>
              <m:t>-1</m:t>
            </m:r>
          </m:sup>
        </m:sSup>
      </m:oMath>
      <w:r>
        <w:rPr>
          <w:rFonts w:eastAsia="Times New Roman" w:cs="Arial"/>
          <w:lang w:eastAsia="fr-FR"/>
        </w:rPr>
        <w:t>.</w:t>
      </w:r>
    </w:p>
    <w:p w:rsidR="00612930" w:rsidRPr="00F72603" w:rsidRDefault="00612930" w:rsidP="00612930">
      <w:pPr>
        <w:textAlignment w:val="baseline"/>
        <w:rPr>
          <w:rFonts w:eastAsia="Times New Roman" w:cs="Arial"/>
          <w:lang w:eastAsia="fr-FR"/>
        </w:rPr>
      </w:pPr>
      <w:r>
        <w:rPr>
          <w:rFonts w:eastAsia="Times New Roman" w:cs="Arial"/>
          <w:lang w:eastAsia="fr-FR"/>
        </w:rPr>
        <w:t xml:space="preserve"> </w:t>
      </w:r>
      <w:r w:rsidRPr="00F72603">
        <w:rPr>
          <w:rFonts w:eastAsia="Times New Roman" w:cs="Arial"/>
          <w:u w:val="single"/>
          <w:lang w:eastAsia="fr-FR"/>
        </w:rPr>
        <w:t>Transition</w:t>
      </w:r>
      <w:r>
        <w:rPr>
          <w:rFonts w:eastAsia="Times New Roman" w:cs="Arial"/>
          <w:lang w:eastAsia="fr-FR"/>
        </w:rPr>
        <w:t> ???</w:t>
      </w:r>
    </w:p>
    <w:p w:rsidR="00612930" w:rsidRPr="00413C7F" w:rsidRDefault="00612930" w:rsidP="00612930">
      <w:pPr>
        <w:textAlignment w:val="baseline"/>
        <w:rPr>
          <w:rFonts w:eastAsia="Times New Roman" w:cs="Arial"/>
          <w:lang w:eastAsia="fr-FR"/>
        </w:rPr>
      </w:pPr>
      <w:bookmarkStart w:id="0" w:name="_GoBack"/>
      <w:bookmarkEnd w:id="0"/>
    </w:p>
    <w:p w:rsidR="00612930" w:rsidRPr="00E21F90" w:rsidRDefault="00612930" w:rsidP="00612930">
      <w:pPr>
        <w:pStyle w:val="Paragraphedeliste"/>
        <w:numPr>
          <w:ilvl w:val="0"/>
          <w:numId w:val="3"/>
        </w:numPr>
        <w:textAlignment w:val="baseline"/>
        <w:rPr>
          <w:rFonts w:eastAsia="Times New Roman" w:cs="Arial"/>
          <w:color w:val="00B050"/>
          <w:lang w:eastAsia="fr-FR"/>
        </w:rPr>
      </w:pPr>
      <w:r w:rsidRPr="00E21F90">
        <w:rPr>
          <w:rFonts w:eastAsia="Times New Roman" w:cs="Arial"/>
          <w:color w:val="00B050"/>
          <w:lang w:eastAsia="fr-FR"/>
        </w:rPr>
        <w:t>Les acides α-aminés</w:t>
      </w:r>
    </w:p>
    <w:p w:rsidR="00612930" w:rsidRDefault="00612930" w:rsidP="00612930">
      <w:pPr>
        <w:textAlignment w:val="baseline"/>
        <w:rPr>
          <w:rFonts w:eastAsia="Times New Roman" w:cs="Arial"/>
          <w:lang w:eastAsia="fr-FR"/>
        </w:rPr>
      </w:pPr>
      <w:r>
        <w:rPr>
          <w:rFonts w:eastAsia="Times New Roman" w:cs="Arial"/>
          <w:b/>
          <w:lang w:eastAsia="fr-FR"/>
        </w:rPr>
        <w:t>TST2S Nathan 2008</w:t>
      </w:r>
      <w:r w:rsidRPr="00E21F90">
        <w:rPr>
          <w:rFonts w:eastAsia="Times New Roman" w:cs="Arial"/>
          <w:b/>
          <w:lang w:eastAsia="fr-FR"/>
        </w:rPr>
        <w:t>p.113</w:t>
      </w:r>
      <w:r w:rsidRPr="00E21F90">
        <w:rPr>
          <w:rFonts w:eastAsia="Times New Roman" w:cs="Arial"/>
          <w:lang w:eastAsia="fr-FR"/>
        </w:rPr>
        <w:t xml:space="preserve"> </w:t>
      </w:r>
      <w:r>
        <w:rPr>
          <w:rFonts w:eastAsia="Times New Roman" w:cs="Arial"/>
          <w:lang w:eastAsia="fr-FR"/>
        </w:rPr>
        <w:t>Lorsque le corps assimile l’aspartame, il l’hydrolyse (en catalyse enzymatique) en milieu acide. La réaction d’hydrolyse de l’aspartame est </w:t>
      </w:r>
      <w:r w:rsidRPr="00E21F90">
        <w:rPr>
          <w:rFonts w:eastAsia="Times New Roman" w:cs="Arial"/>
          <w:b/>
          <w:color w:val="FFC000"/>
          <w:lang w:eastAsia="fr-FR"/>
        </w:rPr>
        <w:t>PWP</w:t>
      </w:r>
      <w:r w:rsidRPr="0050054A">
        <w:rPr>
          <w:rFonts w:eastAsia="Times New Roman" w:cs="Arial"/>
          <w:lang w:eastAsia="fr-FR"/>
        </w:rPr>
        <w:t>.</w:t>
      </w:r>
      <w:r>
        <w:rPr>
          <w:rFonts w:eastAsia="Times New Roman" w:cs="Arial"/>
          <w:b/>
          <w:color w:val="FFC000"/>
          <w:lang w:eastAsia="fr-FR"/>
        </w:rPr>
        <w:t xml:space="preserve"> </w:t>
      </w:r>
      <w:r>
        <w:rPr>
          <w:rFonts w:eastAsia="Times New Roman" w:cs="Arial"/>
          <w:lang w:eastAsia="fr-FR"/>
        </w:rPr>
        <w:t>On obtient des acides aminés et du méthanol (conséquences sur la santé :</w:t>
      </w:r>
      <w:r w:rsidRPr="00E21F90">
        <w:rPr>
          <w:rFonts w:eastAsia="Times New Roman" w:cs="Arial"/>
          <w:b/>
          <w:lang w:eastAsia="fr-FR"/>
        </w:rPr>
        <w:t xml:space="preserve"> </w:t>
      </w:r>
      <w:r>
        <w:rPr>
          <w:rFonts w:eastAsia="Times New Roman" w:cs="Arial"/>
          <w:b/>
          <w:lang w:eastAsia="fr-FR"/>
        </w:rPr>
        <w:t>TST2S bordas 2008</w:t>
      </w:r>
      <w:r w:rsidRPr="00E21F90">
        <w:rPr>
          <w:rFonts w:eastAsia="Times New Roman" w:cs="Arial"/>
          <w:b/>
          <w:lang w:eastAsia="fr-FR"/>
        </w:rPr>
        <w:t>p.120</w:t>
      </w:r>
      <w:r>
        <w:rPr>
          <w:rFonts w:eastAsia="Times New Roman" w:cs="Arial"/>
          <w:lang w:eastAsia="fr-FR"/>
        </w:rPr>
        <w:t xml:space="preserve">). Définition acide aminé et d’un acide α-aminé. Montrer les chaines latérales sur les deux acides formés par la réaction. </w:t>
      </w:r>
    </w:p>
    <w:p w:rsidR="00612930" w:rsidRDefault="00612930" w:rsidP="00612930">
      <w:pPr>
        <w:textAlignment w:val="baseline"/>
        <w:rPr>
          <w:rFonts w:eastAsia="Times New Roman" w:cs="Arial"/>
          <w:lang w:eastAsia="fr-FR"/>
        </w:rPr>
      </w:pPr>
      <w:r>
        <w:rPr>
          <w:rFonts w:eastAsia="Times New Roman" w:cs="Arial"/>
          <w:lang w:eastAsia="fr-FR"/>
        </w:rPr>
        <w:t xml:space="preserve">Les acides aminés naturels sont nombreux mais les êtres vivants n’utilisent que 20 acides α-aminés différents. Un être humain adulte est capable d’en synthétiser 12 d’entre eux et 8 sont fournis par l’alimentation. Les éléments riches en protéines sont sources d’acides aminés essentiels. </w:t>
      </w:r>
      <w:r w:rsidRPr="009933AC">
        <w:rPr>
          <w:rFonts w:eastAsia="Times New Roman" w:cs="Arial"/>
          <w:b/>
          <w:color w:val="FFC000"/>
          <w:lang w:eastAsia="fr-FR"/>
        </w:rPr>
        <w:t>PWP</w:t>
      </w:r>
      <w:r>
        <w:rPr>
          <w:rFonts w:eastAsia="Times New Roman" w:cs="Arial"/>
          <w:lang w:eastAsia="fr-FR"/>
        </w:rPr>
        <w:t xml:space="preserve"> 20 AA. </w:t>
      </w:r>
    </w:p>
    <w:p w:rsidR="00612930" w:rsidRPr="00E21F90" w:rsidRDefault="00612930" w:rsidP="00612930">
      <w:pPr>
        <w:textAlignment w:val="baseline"/>
        <w:rPr>
          <w:rFonts w:eastAsia="Times New Roman" w:cs="Arial"/>
          <w:lang w:eastAsia="fr-FR"/>
        </w:rPr>
      </w:pPr>
      <w:proofErr w:type="spellStart"/>
      <w:r w:rsidRPr="001A7AE1">
        <w:rPr>
          <w:rFonts w:eastAsia="Times New Roman" w:cs="Arial"/>
          <w:b/>
          <w:lang w:eastAsia="fr-FR"/>
        </w:rPr>
        <w:t>Exp</w:t>
      </w:r>
      <w:proofErr w:type="spellEnd"/>
      <w:r w:rsidRPr="001A7AE1">
        <w:rPr>
          <w:rFonts w:eastAsia="Times New Roman" w:cs="Arial"/>
          <w:b/>
          <w:lang w:eastAsia="fr-FR"/>
        </w:rPr>
        <w:t> </w:t>
      </w:r>
      <w:r>
        <w:rPr>
          <w:rFonts w:eastAsia="Times New Roman" w:cs="Arial"/>
          <w:lang w:eastAsia="fr-FR"/>
        </w:rPr>
        <w:t>: si on a du temps (et l’envie) : hydrolyse de l’aspartame et vérification des produits par CCM</w:t>
      </w:r>
    </w:p>
    <w:p w:rsidR="00F01C28" w:rsidRPr="00BF4859" w:rsidRDefault="00247388">
      <w:hyperlink r:id="rId52" w:anchor="Synthese" w:history="1">
        <w:r w:rsidR="00612930">
          <w:rPr>
            <w:rStyle w:val="Lienhypertexte"/>
          </w:rPr>
          <w:t>http://culturesciences.chimie.ens.fr/content/laspartame-un-%C3%A9dulcorant-controvers%C3%A9#Synthese</w:t>
        </w:r>
      </w:hyperlink>
    </w:p>
    <w:p w:rsidR="00F01C28" w:rsidRPr="00BF4859" w:rsidRDefault="00F01C28" w:rsidP="00F01C28">
      <w:pPr>
        <w:pStyle w:val="NormalWeb"/>
        <w:shd w:val="clear" w:color="auto" w:fill="FFFFFF"/>
        <w:spacing w:before="120" w:beforeAutospacing="0" w:after="120" w:afterAutospacing="0"/>
        <w:rPr>
          <w:rFonts w:ascii="Arial" w:hAnsi="Arial" w:cs="Arial"/>
          <w:color w:val="202122"/>
          <w:sz w:val="22"/>
          <w:szCs w:val="11"/>
        </w:rPr>
      </w:pPr>
      <w:r w:rsidRPr="00BF4859">
        <w:rPr>
          <w:rFonts w:ascii="Arial" w:hAnsi="Arial" w:cs="Arial"/>
          <w:color w:val="202122"/>
          <w:sz w:val="22"/>
          <w:szCs w:val="11"/>
          <w:shd w:val="clear" w:color="auto" w:fill="FFFFFF"/>
        </w:rPr>
        <w:lastRenderedPageBreak/>
        <w:t>Les compléments alimentaires ne sont pas des médicaments. </w:t>
      </w:r>
      <w:r w:rsidRPr="00BF4859">
        <w:rPr>
          <w:rFonts w:ascii="Arial" w:hAnsi="Arial" w:cs="Arial"/>
          <w:color w:val="202122"/>
          <w:sz w:val="22"/>
          <w:szCs w:val="11"/>
        </w:rPr>
        <w:t>Un </w:t>
      </w:r>
      <w:r w:rsidRPr="00BF4859">
        <w:rPr>
          <w:rFonts w:ascii="Arial" w:hAnsi="Arial" w:cs="Arial"/>
          <w:b/>
          <w:bCs/>
          <w:color w:val="202122"/>
          <w:sz w:val="22"/>
          <w:szCs w:val="11"/>
        </w:rPr>
        <w:t>complément alimentaire</w:t>
      </w:r>
      <w:r w:rsidRPr="00BF4859">
        <w:rPr>
          <w:rFonts w:ascii="Arial" w:hAnsi="Arial" w:cs="Arial"/>
          <w:color w:val="202122"/>
          <w:sz w:val="22"/>
          <w:szCs w:val="11"/>
        </w:rPr>
        <w:t> est une </w:t>
      </w:r>
      <w:hyperlink r:id="rId53" w:tooltip="Denrée alimentaire" w:history="1">
        <w:r w:rsidRPr="00BF4859">
          <w:rPr>
            <w:rStyle w:val="Lienhypertexte"/>
            <w:rFonts w:ascii="Arial" w:hAnsi="Arial" w:cs="Arial"/>
            <w:color w:val="0B0080"/>
            <w:sz w:val="22"/>
            <w:szCs w:val="11"/>
            <w:u w:val="none"/>
          </w:rPr>
          <w:t>denrée alimentaire</w:t>
        </w:r>
      </w:hyperlink>
      <w:r w:rsidRPr="00BF4859">
        <w:rPr>
          <w:rFonts w:ascii="Arial" w:hAnsi="Arial" w:cs="Arial"/>
          <w:color w:val="202122"/>
          <w:sz w:val="22"/>
          <w:szCs w:val="11"/>
        </w:rPr>
        <w:t> dont le but est de fournir un complément de </w:t>
      </w:r>
      <w:hyperlink r:id="rId54" w:tooltip="Nutriment" w:history="1">
        <w:r w:rsidRPr="00BF4859">
          <w:rPr>
            <w:rStyle w:val="Lienhypertexte"/>
            <w:rFonts w:ascii="Arial" w:hAnsi="Arial" w:cs="Arial"/>
            <w:color w:val="0B0080"/>
            <w:sz w:val="22"/>
            <w:szCs w:val="11"/>
            <w:u w:val="none"/>
          </w:rPr>
          <w:t>nutriments</w:t>
        </w:r>
      </w:hyperlink>
      <w:r w:rsidRPr="00BF4859">
        <w:rPr>
          <w:rFonts w:ascii="Arial" w:hAnsi="Arial" w:cs="Arial"/>
          <w:color w:val="202122"/>
          <w:sz w:val="22"/>
          <w:szCs w:val="11"/>
        </w:rPr>
        <w:t> ou de substances ayant un effet nutritionnel ou physiologique (</w:t>
      </w:r>
      <w:hyperlink r:id="rId55" w:tooltip="Vitamine" w:history="1">
        <w:r w:rsidRPr="00BF4859">
          <w:rPr>
            <w:rStyle w:val="Lienhypertexte"/>
            <w:rFonts w:ascii="Arial" w:hAnsi="Arial" w:cs="Arial"/>
            <w:color w:val="0B0080"/>
            <w:sz w:val="22"/>
            <w:szCs w:val="11"/>
            <w:u w:val="none"/>
          </w:rPr>
          <w:t>vitamines</w:t>
        </w:r>
      </w:hyperlink>
      <w:r w:rsidRPr="00BF4859">
        <w:rPr>
          <w:rFonts w:ascii="Arial" w:hAnsi="Arial" w:cs="Arial"/>
          <w:color w:val="202122"/>
          <w:sz w:val="22"/>
          <w:szCs w:val="11"/>
        </w:rPr>
        <w:t>, </w:t>
      </w:r>
      <w:hyperlink r:id="rId56" w:tooltip="Minéraux" w:history="1">
        <w:r w:rsidRPr="00BF4859">
          <w:rPr>
            <w:rStyle w:val="Lienhypertexte"/>
            <w:rFonts w:ascii="Arial" w:hAnsi="Arial" w:cs="Arial"/>
            <w:color w:val="0B0080"/>
            <w:sz w:val="22"/>
            <w:szCs w:val="11"/>
            <w:u w:val="none"/>
          </w:rPr>
          <w:t>minéraux</w:t>
        </w:r>
      </w:hyperlink>
      <w:r w:rsidRPr="00BF4859">
        <w:rPr>
          <w:rFonts w:ascii="Arial" w:hAnsi="Arial" w:cs="Arial"/>
          <w:color w:val="202122"/>
          <w:sz w:val="22"/>
          <w:szCs w:val="11"/>
        </w:rPr>
        <w:t>, </w:t>
      </w:r>
      <w:hyperlink r:id="rId57" w:tooltip="Acide gras" w:history="1">
        <w:r w:rsidRPr="00BF4859">
          <w:rPr>
            <w:rStyle w:val="Lienhypertexte"/>
            <w:rFonts w:ascii="Arial" w:hAnsi="Arial" w:cs="Arial"/>
            <w:color w:val="0B0080"/>
            <w:sz w:val="22"/>
            <w:szCs w:val="11"/>
            <w:u w:val="none"/>
          </w:rPr>
          <w:t>acides gras</w:t>
        </w:r>
      </w:hyperlink>
      <w:r w:rsidRPr="00BF4859">
        <w:rPr>
          <w:rFonts w:ascii="Arial" w:hAnsi="Arial" w:cs="Arial"/>
          <w:color w:val="202122"/>
          <w:sz w:val="22"/>
          <w:szCs w:val="11"/>
        </w:rPr>
        <w:t> ou </w:t>
      </w:r>
      <w:hyperlink r:id="rId58" w:tooltip="Acide aminé" w:history="1">
        <w:r w:rsidRPr="00BF4859">
          <w:rPr>
            <w:rStyle w:val="Lienhypertexte"/>
            <w:rFonts w:ascii="Arial" w:hAnsi="Arial" w:cs="Arial"/>
            <w:color w:val="0B0080"/>
            <w:sz w:val="22"/>
            <w:szCs w:val="11"/>
            <w:u w:val="none"/>
          </w:rPr>
          <w:t>acides aminés</w:t>
        </w:r>
      </w:hyperlink>
      <w:r w:rsidRPr="00BF4859">
        <w:rPr>
          <w:rFonts w:ascii="Arial" w:hAnsi="Arial" w:cs="Arial"/>
          <w:color w:val="202122"/>
          <w:sz w:val="22"/>
          <w:szCs w:val="11"/>
        </w:rPr>
        <w:t>) manquants ou en quantité insuffisante dans le </w:t>
      </w:r>
      <w:hyperlink r:id="rId59" w:tooltip="Diététique" w:history="1">
        <w:r w:rsidRPr="00BF4859">
          <w:rPr>
            <w:rStyle w:val="Lienhypertexte"/>
            <w:rFonts w:ascii="Arial" w:hAnsi="Arial" w:cs="Arial"/>
            <w:color w:val="0B0080"/>
            <w:sz w:val="22"/>
            <w:szCs w:val="11"/>
            <w:u w:val="none"/>
          </w:rPr>
          <w:t>régime alimentaire</w:t>
        </w:r>
      </w:hyperlink>
      <w:r w:rsidRPr="00BF4859">
        <w:rPr>
          <w:rFonts w:ascii="Arial" w:hAnsi="Arial" w:cs="Arial"/>
          <w:color w:val="202122"/>
          <w:sz w:val="22"/>
          <w:szCs w:val="11"/>
        </w:rPr>
        <w:t> normal d'un individu. À la différence des </w:t>
      </w:r>
      <w:hyperlink r:id="rId60" w:tooltip="Additifs alimentaires" w:history="1">
        <w:r w:rsidRPr="00BF4859">
          <w:rPr>
            <w:rStyle w:val="Lienhypertexte"/>
            <w:rFonts w:ascii="Arial" w:hAnsi="Arial" w:cs="Arial"/>
            <w:color w:val="0B0080"/>
            <w:sz w:val="22"/>
            <w:szCs w:val="11"/>
            <w:u w:val="none"/>
          </w:rPr>
          <w:t>additifs alimentaires</w:t>
        </w:r>
      </w:hyperlink>
      <w:r w:rsidRPr="00BF4859">
        <w:rPr>
          <w:rFonts w:ascii="Arial" w:hAnsi="Arial" w:cs="Arial"/>
          <w:color w:val="202122"/>
          <w:sz w:val="22"/>
          <w:szCs w:val="11"/>
        </w:rPr>
        <w:t>, qui sont mélangés à certains aliments, le complément est une source concentrée qui est vendue de façon isolée.</w:t>
      </w:r>
    </w:p>
    <w:p w:rsidR="00F01C28" w:rsidRPr="00BF4859" w:rsidRDefault="00F01C28" w:rsidP="00F01C28">
      <w:pPr>
        <w:pStyle w:val="NormalWeb"/>
        <w:shd w:val="clear" w:color="auto" w:fill="FFFFFF"/>
        <w:spacing w:before="120" w:beforeAutospacing="0" w:after="120" w:afterAutospacing="0"/>
        <w:rPr>
          <w:rFonts w:ascii="Arial" w:hAnsi="Arial" w:cs="Arial"/>
          <w:color w:val="202122"/>
          <w:sz w:val="22"/>
          <w:szCs w:val="11"/>
        </w:rPr>
      </w:pPr>
      <w:r w:rsidRPr="00BF4859">
        <w:rPr>
          <w:rFonts w:ascii="Arial" w:hAnsi="Arial" w:cs="Arial"/>
          <w:color w:val="202122"/>
          <w:sz w:val="22"/>
          <w:szCs w:val="11"/>
        </w:rPr>
        <w:t>Dans les pays souffrant de </w:t>
      </w:r>
      <w:hyperlink r:id="rId61" w:tooltip="Malnutrition" w:history="1">
        <w:r w:rsidRPr="00BF4859">
          <w:rPr>
            <w:rStyle w:val="Lienhypertexte"/>
            <w:rFonts w:ascii="Arial" w:hAnsi="Arial" w:cs="Arial"/>
            <w:color w:val="0B0080"/>
            <w:sz w:val="22"/>
            <w:szCs w:val="11"/>
            <w:u w:val="none"/>
          </w:rPr>
          <w:t>malnutrition</w:t>
        </w:r>
      </w:hyperlink>
      <w:r w:rsidRPr="00BF4859">
        <w:rPr>
          <w:rFonts w:ascii="Arial" w:hAnsi="Arial" w:cs="Arial"/>
          <w:color w:val="202122"/>
          <w:sz w:val="22"/>
          <w:szCs w:val="11"/>
        </w:rPr>
        <w:t>, on parle plutôt de </w:t>
      </w:r>
      <w:proofErr w:type="spellStart"/>
      <w:r w:rsidR="00247388" w:rsidRPr="00BF4859">
        <w:rPr>
          <w:rFonts w:ascii="Arial" w:hAnsi="Arial" w:cs="Arial"/>
          <w:color w:val="202122"/>
          <w:sz w:val="22"/>
          <w:szCs w:val="11"/>
        </w:rPr>
        <w:fldChar w:fldCharType="begin"/>
      </w:r>
      <w:r w:rsidRPr="00BF4859">
        <w:rPr>
          <w:rFonts w:ascii="Arial" w:hAnsi="Arial" w:cs="Arial"/>
          <w:color w:val="202122"/>
          <w:sz w:val="22"/>
          <w:szCs w:val="11"/>
        </w:rPr>
        <w:instrText xml:space="preserve"> HYPERLINK "https://fr.wikipedia.org/wiki/Suppl%C3%A9mentation" \o "Supplémentation" </w:instrText>
      </w:r>
      <w:r w:rsidR="00247388" w:rsidRPr="00BF4859">
        <w:rPr>
          <w:rFonts w:ascii="Arial" w:hAnsi="Arial" w:cs="Arial"/>
          <w:color w:val="202122"/>
          <w:sz w:val="22"/>
          <w:szCs w:val="11"/>
        </w:rPr>
        <w:fldChar w:fldCharType="separate"/>
      </w:r>
      <w:r w:rsidRPr="00BF4859">
        <w:rPr>
          <w:rStyle w:val="Lienhypertexte"/>
          <w:rFonts w:ascii="Arial" w:hAnsi="Arial" w:cs="Arial"/>
          <w:color w:val="0B0080"/>
          <w:sz w:val="22"/>
          <w:szCs w:val="11"/>
          <w:u w:val="none"/>
        </w:rPr>
        <w:t>supplémentation</w:t>
      </w:r>
      <w:proofErr w:type="spellEnd"/>
      <w:r w:rsidR="00247388" w:rsidRPr="00BF4859">
        <w:rPr>
          <w:rFonts w:ascii="Arial" w:hAnsi="Arial" w:cs="Arial"/>
          <w:color w:val="202122"/>
          <w:sz w:val="22"/>
          <w:szCs w:val="11"/>
        </w:rPr>
        <w:fldChar w:fldCharType="end"/>
      </w:r>
      <w:r w:rsidRPr="00BF4859">
        <w:rPr>
          <w:rFonts w:ascii="Arial" w:hAnsi="Arial" w:cs="Arial"/>
          <w:color w:val="202122"/>
          <w:sz w:val="22"/>
          <w:szCs w:val="11"/>
        </w:rPr>
        <w:t>.</w:t>
      </w:r>
    </w:p>
    <w:p w:rsidR="00F01C28" w:rsidRPr="00BF4859" w:rsidRDefault="00F01C28">
      <w:pPr>
        <w:rPr>
          <w:sz w:val="44"/>
        </w:rPr>
      </w:pPr>
    </w:p>
    <w:p w:rsidR="00F01C28" w:rsidRPr="00BF4859" w:rsidRDefault="00F01C28">
      <w:pPr>
        <w:rPr>
          <w:sz w:val="44"/>
        </w:rPr>
      </w:pPr>
      <w:r w:rsidRPr="00BF4859">
        <w:rPr>
          <w:rFonts w:ascii="Arial" w:hAnsi="Arial" w:cs="Arial"/>
          <w:color w:val="202122"/>
          <w:szCs w:val="11"/>
          <w:shd w:val="clear" w:color="auto" w:fill="FFFFFF"/>
        </w:rPr>
        <w:t>Une </w:t>
      </w:r>
      <w:r w:rsidRPr="00BF4859">
        <w:rPr>
          <w:rFonts w:ascii="Arial" w:hAnsi="Arial" w:cs="Arial"/>
          <w:b/>
          <w:bCs/>
          <w:color w:val="202122"/>
          <w:szCs w:val="11"/>
          <w:shd w:val="clear" w:color="auto" w:fill="FFFFFF"/>
        </w:rPr>
        <w:t>vitamine</w:t>
      </w:r>
      <w:r w:rsidRPr="00BF4859">
        <w:rPr>
          <w:rFonts w:ascii="Arial" w:hAnsi="Arial" w:cs="Arial"/>
          <w:color w:val="202122"/>
          <w:szCs w:val="11"/>
          <w:shd w:val="clear" w:color="auto" w:fill="FFFFFF"/>
        </w:rPr>
        <w:t> est une </w:t>
      </w:r>
      <w:hyperlink r:id="rId62" w:tooltip="Chimie organique" w:history="1">
        <w:r w:rsidRPr="00BF4859">
          <w:rPr>
            <w:rStyle w:val="Lienhypertexte"/>
            <w:rFonts w:ascii="Arial" w:hAnsi="Arial" w:cs="Arial"/>
            <w:color w:val="0B0080"/>
            <w:szCs w:val="11"/>
            <w:shd w:val="clear" w:color="auto" w:fill="FFFFFF"/>
          </w:rPr>
          <w:t>substance organique</w:t>
        </w:r>
      </w:hyperlink>
      <w:r w:rsidRPr="00BF4859">
        <w:rPr>
          <w:rFonts w:ascii="Arial" w:hAnsi="Arial" w:cs="Arial"/>
          <w:color w:val="202122"/>
          <w:szCs w:val="11"/>
          <w:shd w:val="clear" w:color="auto" w:fill="FFFFFF"/>
        </w:rPr>
        <w:t>, nécessaire en faible quantité (moins de 100 mg/jour - voir tableau ci-dessous) au </w:t>
      </w:r>
      <w:hyperlink r:id="rId63" w:tooltip="Métabolisme" w:history="1">
        <w:r w:rsidRPr="00BF4859">
          <w:rPr>
            <w:rStyle w:val="Lienhypertexte"/>
            <w:rFonts w:ascii="Arial" w:hAnsi="Arial" w:cs="Arial"/>
            <w:color w:val="0B0080"/>
            <w:szCs w:val="11"/>
            <w:shd w:val="clear" w:color="auto" w:fill="FFFFFF"/>
          </w:rPr>
          <w:t>métabolisme</w:t>
        </w:r>
      </w:hyperlink>
      <w:r w:rsidRPr="00BF4859">
        <w:rPr>
          <w:rFonts w:ascii="Arial" w:hAnsi="Arial" w:cs="Arial"/>
          <w:color w:val="202122"/>
          <w:szCs w:val="11"/>
          <w:shd w:val="clear" w:color="auto" w:fill="FFFFFF"/>
        </w:rPr>
        <w:t> d'un </w:t>
      </w:r>
      <w:hyperlink r:id="rId64" w:tooltip="Organisme (physiologie)" w:history="1">
        <w:r w:rsidRPr="00BF4859">
          <w:rPr>
            <w:rStyle w:val="Lienhypertexte"/>
            <w:rFonts w:ascii="Arial" w:hAnsi="Arial" w:cs="Arial"/>
            <w:color w:val="0B0080"/>
            <w:szCs w:val="11"/>
            <w:shd w:val="clear" w:color="auto" w:fill="FFFFFF"/>
          </w:rPr>
          <w:t>organisme vivant</w:t>
        </w:r>
      </w:hyperlink>
      <w:r w:rsidRPr="00BF4859">
        <w:rPr>
          <w:rFonts w:ascii="Arial" w:hAnsi="Arial" w:cs="Arial"/>
          <w:color w:val="202122"/>
          <w:szCs w:val="11"/>
          <w:shd w:val="clear" w:color="auto" w:fill="FFFFFF"/>
        </w:rPr>
        <w:t>, qui ne peut être synthétisée en quantité suffisante par cet organisme. Chaque organisme a des besoins spécifiques : une molécule peut être une vitamine pour une espèce et ne pas l'être pour un autre. C'est par exemple le cas de la </w:t>
      </w:r>
      <w:hyperlink r:id="rId65" w:tooltip="Vitamine C" w:history="1">
        <w:r w:rsidRPr="00BF4859">
          <w:rPr>
            <w:rStyle w:val="Lienhypertexte"/>
            <w:rFonts w:ascii="Arial" w:hAnsi="Arial" w:cs="Arial"/>
            <w:color w:val="0B0080"/>
            <w:szCs w:val="11"/>
            <w:shd w:val="clear" w:color="auto" w:fill="FFFFFF"/>
          </w:rPr>
          <w:t>vitamine C</w:t>
        </w:r>
      </w:hyperlink>
      <w:r w:rsidRPr="00BF4859">
        <w:rPr>
          <w:rFonts w:ascii="Arial" w:hAnsi="Arial" w:cs="Arial"/>
          <w:color w:val="202122"/>
          <w:szCs w:val="11"/>
          <w:shd w:val="clear" w:color="auto" w:fill="FFFFFF"/>
        </w:rPr>
        <w:t> indispensable aux primates mais pas à la plupart des autres mammifères.</w:t>
      </w:r>
    </w:p>
    <w:sectPr w:rsidR="00F01C28" w:rsidRPr="00BF4859" w:rsidSect="00D06243">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4D42" w:rsidRDefault="00B84D42" w:rsidP="00B35E68">
      <w:pPr>
        <w:spacing w:after="0" w:line="240" w:lineRule="auto"/>
      </w:pPr>
      <w:r>
        <w:separator/>
      </w:r>
    </w:p>
  </w:endnote>
  <w:endnote w:type="continuationSeparator" w:id="0">
    <w:p w:rsidR="00B84D42" w:rsidRDefault="00B84D42" w:rsidP="00B35E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eXGyreHeros-Bold">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 w:name="Utopia-Bold">
    <w:panose1 w:val="00000000000000000000"/>
    <w:charset w:val="00"/>
    <w:family w:val="auto"/>
    <w:notTrueType/>
    <w:pitch w:val="default"/>
    <w:sig w:usb0="00000003" w:usb1="00000000" w:usb2="00000000" w:usb3="00000000" w:csb0="00000001" w:csb1="00000000"/>
  </w:font>
  <w:font w:name="Utopia-Italic">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4D42" w:rsidRDefault="00B84D42" w:rsidP="00B35E68">
      <w:pPr>
        <w:spacing w:after="0" w:line="240" w:lineRule="auto"/>
      </w:pPr>
      <w:r>
        <w:separator/>
      </w:r>
    </w:p>
  </w:footnote>
  <w:footnote w:type="continuationSeparator" w:id="0">
    <w:p w:rsidR="00B84D42" w:rsidRDefault="00B84D42" w:rsidP="00B35E6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1633D"/>
    <w:multiLevelType w:val="hybridMultilevel"/>
    <w:tmpl w:val="4E72BC5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78E664A"/>
    <w:multiLevelType w:val="hybridMultilevel"/>
    <w:tmpl w:val="6972D966"/>
    <w:lvl w:ilvl="0" w:tplc="E4F29F8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32E66693"/>
    <w:multiLevelType w:val="hybridMultilevel"/>
    <w:tmpl w:val="669AAA96"/>
    <w:lvl w:ilvl="0" w:tplc="AE4298E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BDB4AC8"/>
    <w:multiLevelType w:val="hybridMultilevel"/>
    <w:tmpl w:val="47E6D97C"/>
    <w:lvl w:ilvl="0" w:tplc="A8EE49B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D5C08DD"/>
    <w:multiLevelType w:val="hybridMultilevel"/>
    <w:tmpl w:val="B8121C2C"/>
    <w:lvl w:ilvl="0" w:tplc="2564F0A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5634414D"/>
    <w:multiLevelType w:val="hybridMultilevel"/>
    <w:tmpl w:val="308CD052"/>
    <w:lvl w:ilvl="0" w:tplc="F8CEB91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78175781"/>
    <w:multiLevelType w:val="hybridMultilevel"/>
    <w:tmpl w:val="0890BE90"/>
    <w:lvl w:ilvl="0" w:tplc="3CB8DD6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6"/>
  </w:num>
  <w:num w:numId="5">
    <w:abstractNumId w:val="1"/>
  </w:num>
  <w:num w:numId="6">
    <w:abstractNumId w:val="5"/>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EA76DC"/>
    <w:rsid w:val="000D3435"/>
    <w:rsid w:val="00116103"/>
    <w:rsid w:val="00184D87"/>
    <w:rsid w:val="00186739"/>
    <w:rsid w:val="001944EF"/>
    <w:rsid w:val="0024070E"/>
    <w:rsid w:val="00247388"/>
    <w:rsid w:val="00285E11"/>
    <w:rsid w:val="002975C9"/>
    <w:rsid w:val="003038E5"/>
    <w:rsid w:val="00367CB7"/>
    <w:rsid w:val="003C4975"/>
    <w:rsid w:val="003D0829"/>
    <w:rsid w:val="00420008"/>
    <w:rsid w:val="004212E7"/>
    <w:rsid w:val="004465DF"/>
    <w:rsid w:val="004E28C7"/>
    <w:rsid w:val="005923DB"/>
    <w:rsid w:val="005C4D4D"/>
    <w:rsid w:val="005E339B"/>
    <w:rsid w:val="00612930"/>
    <w:rsid w:val="006B5D39"/>
    <w:rsid w:val="006D47DE"/>
    <w:rsid w:val="007134A0"/>
    <w:rsid w:val="00826B0C"/>
    <w:rsid w:val="008C5338"/>
    <w:rsid w:val="00901E6F"/>
    <w:rsid w:val="00902F08"/>
    <w:rsid w:val="009D2017"/>
    <w:rsid w:val="00A032BD"/>
    <w:rsid w:val="00A076D5"/>
    <w:rsid w:val="00A21C02"/>
    <w:rsid w:val="00A91EAC"/>
    <w:rsid w:val="00B0582E"/>
    <w:rsid w:val="00B072B4"/>
    <w:rsid w:val="00B35E68"/>
    <w:rsid w:val="00B73721"/>
    <w:rsid w:val="00B8138D"/>
    <w:rsid w:val="00B84D42"/>
    <w:rsid w:val="00BB4C7C"/>
    <w:rsid w:val="00BF4859"/>
    <w:rsid w:val="00C02C21"/>
    <w:rsid w:val="00CA58D8"/>
    <w:rsid w:val="00D06243"/>
    <w:rsid w:val="00DD4F9D"/>
    <w:rsid w:val="00E33D51"/>
    <w:rsid w:val="00E37E9C"/>
    <w:rsid w:val="00E44158"/>
    <w:rsid w:val="00E704F4"/>
    <w:rsid w:val="00EA76DC"/>
    <w:rsid w:val="00EF7813"/>
    <w:rsid w:val="00F01C28"/>
    <w:rsid w:val="00F21907"/>
    <w:rsid w:val="00F30953"/>
    <w:rsid w:val="00F66309"/>
    <w:rsid w:val="00FB7632"/>
    <w:rsid w:val="00FD2569"/>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243"/>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BB4C7C"/>
    <w:pPr>
      <w:spacing w:after="0" w:line="240" w:lineRule="auto"/>
    </w:pPr>
  </w:style>
  <w:style w:type="character" w:styleId="Lienhypertexte">
    <w:name w:val="Hyperlink"/>
    <w:basedOn w:val="Policepardfaut"/>
    <w:unhideWhenUsed/>
    <w:rsid w:val="00CA58D8"/>
    <w:rPr>
      <w:color w:val="0000FF" w:themeColor="hyperlink"/>
      <w:u w:val="single"/>
    </w:rPr>
  </w:style>
  <w:style w:type="paragraph" w:styleId="Textedebulles">
    <w:name w:val="Balloon Text"/>
    <w:basedOn w:val="Normal"/>
    <w:link w:val="TextedebullesCar"/>
    <w:uiPriority w:val="99"/>
    <w:semiHidden/>
    <w:unhideWhenUsed/>
    <w:rsid w:val="0024070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4070E"/>
    <w:rPr>
      <w:rFonts w:ascii="Tahoma" w:hAnsi="Tahoma" w:cs="Tahoma"/>
      <w:sz w:val="16"/>
      <w:szCs w:val="16"/>
    </w:rPr>
  </w:style>
  <w:style w:type="paragraph" w:styleId="En-tte">
    <w:name w:val="header"/>
    <w:basedOn w:val="Normal"/>
    <w:link w:val="En-tteCar"/>
    <w:uiPriority w:val="99"/>
    <w:semiHidden/>
    <w:unhideWhenUsed/>
    <w:rsid w:val="00B35E68"/>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B35E68"/>
  </w:style>
  <w:style w:type="paragraph" w:styleId="Pieddepage">
    <w:name w:val="footer"/>
    <w:basedOn w:val="Normal"/>
    <w:link w:val="PieddepageCar"/>
    <w:uiPriority w:val="99"/>
    <w:semiHidden/>
    <w:unhideWhenUsed/>
    <w:rsid w:val="00B35E68"/>
    <w:pPr>
      <w:tabs>
        <w:tab w:val="center" w:pos="4536"/>
        <w:tab w:val="right" w:pos="9072"/>
      </w:tabs>
      <w:spacing w:after="0" w:line="240" w:lineRule="auto"/>
    </w:pPr>
  </w:style>
  <w:style w:type="character" w:customStyle="1" w:styleId="PieddepageCar">
    <w:name w:val="Pied de page Car"/>
    <w:basedOn w:val="Policepardfaut"/>
    <w:link w:val="Pieddepage"/>
    <w:uiPriority w:val="99"/>
    <w:semiHidden/>
    <w:rsid w:val="00B35E68"/>
  </w:style>
  <w:style w:type="paragraph" w:styleId="Paragraphedeliste">
    <w:name w:val="List Paragraph"/>
    <w:basedOn w:val="Normal"/>
    <w:uiPriority w:val="34"/>
    <w:qFormat/>
    <w:rsid w:val="00612930"/>
    <w:pPr>
      <w:spacing w:after="0" w:line="240" w:lineRule="auto"/>
      <w:ind w:left="720"/>
      <w:contextualSpacing/>
      <w:jc w:val="both"/>
    </w:pPr>
  </w:style>
  <w:style w:type="character" w:styleId="Lienhypertextesuivivisit">
    <w:name w:val="FollowedHyperlink"/>
    <w:basedOn w:val="Policepardfaut"/>
    <w:uiPriority w:val="99"/>
    <w:semiHidden/>
    <w:unhideWhenUsed/>
    <w:rsid w:val="00612930"/>
    <w:rPr>
      <w:color w:val="800080" w:themeColor="followedHyperlink"/>
      <w:u w:val="single"/>
    </w:rPr>
  </w:style>
  <w:style w:type="paragraph" w:styleId="NormalWeb">
    <w:name w:val="Normal (Web)"/>
    <w:basedOn w:val="Normal"/>
    <w:uiPriority w:val="99"/>
    <w:semiHidden/>
    <w:unhideWhenUsed/>
    <w:rsid w:val="00F01C2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pelle">
    <w:name w:val="spelle"/>
    <w:basedOn w:val="Policepardfaut"/>
    <w:rsid w:val="004E28C7"/>
  </w:style>
  <w:style w:type="character" w:styleId="Textedelespacerserv">
    <w:name w:val="Placeholder Text"/>
    <w:basedOn w:val="Policepardfaut"/>
    <w:uiPriority w:val="99"/>
    <w:semiHidden/>
    <w:rsid w:val="004465DF"/>
    <w:rPr>
      <w:color w:val="808080"/>
    </w:rPr>
  </w:style>
</w:styles>
</file>

<file path=word/webSettings.xml><?xml version="1.0" encoding="utf-8"?>
<w:webSettings xmlns:r="http://schemas.openxmlformats.org/officeDocument/2006/relationships" xmlns:w="http://schemas.openxmlformats.org/wordprocessingml/2006/main">
  <w:divs>
    <w:div w:id="444076595">
      <w:bodyDiv w:val="1"/>
      <w:marLeft w:val="0"/>
      <w:marRight w:val="0"/>
      <w:marTop w:val="0"/>
      <w:marBottom w:val="0"/>
      <w:divBdr>
        <w:top w:val="none" w:sz="0" w:space="0" w:color="auto"/>
        <w:left w:val="none" w:sz="0" w:space="0" w:color="auto"/>
        <w:bottom w:val="none" w:sz="0" w:space="0" w:color="auto"/>
        <w:right w:val="none" w:sz="0" w:space="0" w:color="auto"/>
      </w:divBdr>
    </w:div>
    <w:div w:id="470100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hyperlink" Target="http://www.fmarchand67.com/documents/TS/TSP2/TSP2SP1/TSP2SP1Ch18/TSP2SP1Ch18T9-TP9_correction_titrages_colorimetriques.pdf"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fr.wikipedia.org/wiki/Vitamine" TargetMode="External"/><Relationship Id="rId63" Type="http://schemas.openxmlformats.org/officeDocument/2006/relationships/hyperlink" Target="https://fr.wikipedia.org/wiki/M%C3%A9tabolisme" TargetMode="External"/><Relationship Id="rId7" Type="http://schemas.openxmlformats.org/officeDocument/2006/relationships/hyperlink" Target="http://www.guidepharmasante.fr/chiffres-cles/les-chiffres-cles-du-marche-du-medicament-1"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fr.wikipedia.org/wiki/Fi%C3%A8vr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www.chimix.com/an10/bac10/inde03.html"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youtube.com/watch?v=l7pdbIXMJXY" TargetMode="External"/><Relationship Id="rId53" Type="http://schemas.openxmlformats.org/officeDocument/2006/relationships/hyperlink" Target="https://fr.wikipedia.org/wiki/Denr%C3%A9e_alimentaire" TargetMode="External"/><Relationship Id="rId58" Type="http://schemas.openxmlformats.org/officeDocument/2006/relationships/hyperlink" Target="https://fr.wikipedia.org/wiki/Acide_amin%C3%A9" TargetMode="External"/><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labotp.org/TPTSLPOLA/TS-TPC13-Aspirine.pdf"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hyperlink" Target="https://fr.wikipedia.org/wiki/Acide_gras" TargetMode="External"/><Relationship Id="rId61" Type="http://schemas.openxmlformats.org/officeDocument/2006/relationships/hyperlink" Target="https://fr.wikipedia.org/wiki/Malnutrition" TargetMode="External"/><Relationship Id="rId10" Type="http://schemas.openxmlformats.org/officeDocument/2006/relationships/hyperlink" Target="https://www.pourquoidocteur.fr/Articles/Question-d-actu/24766-Levothyrox-Toulouse-Paris-Marseille-informations-judiciaires-suivent-se-ressemblent" TargetMode="Externa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hyperlink" Target="http://www.lyc-moulin-pezenas.ac-montpellier.fr/img/pdf/dosage_iode_dans_betadine.pdf" TargetMode="External"/><Relationship Id="rId52" Type="http://schemas.openxmlformats.org/officeDocument/2006/relationships/hyperlink" Target="http://culturesciences.chimie.ens.fr/content/laspartame-un-%C3%A9dulcorant-controvers%C3%A9" TargetMode="External"/><Relationship Id="rId60" Type="http://schemas.openxmlformats.org/officeDocument/2006/relationships/hyperlink" Target="https://fr.wikipedia.org/wiki/Additifs_alimentaires" TargetMode="External"/><Relationship Id="rId65" Type="http://schemas.openxmlformats.org/officeDocument/2006/relationships/hyperlink" Target="https://fr.wikipedia.org/wiki/Vitamine_C" TargetMode="External"/><Relationship Id="rId4" Type="http://schemas.openxmlformats.org/officeDocument/2006/relationships/webSettings" Target="webSettings.xml"/><Relationship Id="rId9" Type="http://schemas.openxmlformats.org/officeDocument/2006/relationships/hyperlink" Target="https://www.eupati.eu/fr/developpement-et-essais-cliniques/fabrication-dun-medicament-etape-10-gestion-du-cycle-de-vie/"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www.fmarchand67.com/documents/TS/TSP2/TSP2SP3/TSP2SP3Ch19/TSP2SP3Ch19T5-TP16_correction_synthese_aspirine.pdf"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hyperlink" Target="https://fr.wikipedia.org/wiki/Min%C3%A9raux" TargetMode="External"/><Relationship Id="rId64" Type="http://schemas.openxmlformats.org/officeDocument/2006/relationships/hyperlink" Target="https://fr.wikipedia.org/wiki/Organisme_(physiologie)" TargetMode="External"/><Relationship Id="rId8" Type="http://schemas.openxmlformats.org/officeDocument/2006/relationships/hyperlink" Target="https://www.legifrance.gouv.fr/affichTexte.do?cidTexte=JORFTEXT000000613381&amp;categorieLien=id" TargetMode="External"/><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nobelprize.org/nobel_prizes/medicine/laureates/1982/" TargetMode="External"/><Relationship Id="rId25" Type="http://schemas.openxmlformats.org/officeDocument/2006/relationships/hyperlink" Target="https://www.vidal.fr/Substance/eugenol-1445.htm"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hyperlink" Target="https://fr.wikipedia.org/wiki/Di%C3%A9t%C3%A9tique"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hyperlink" Target="https://fr.wikipedia.org/wiki/Nutriment" TargetMode="External"/><Relationship Id="rId62" Type="http://schemas.openxmlformats.org/officeDocument/2006/relationships/hyperlink" Target="https://fr.wikipedia.org/wiki/Chimie_organiqu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477</TotalTime>
  <Pages>25</Pages>
  <Words>4255</Words>
  <Characters>23408</Characters>
  <Application>Microsoft Office Word</Application>
  <DocSecurity>0</DocSecurity>
  <Lines>195</Lines>
  <Paragraphs>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27608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Julie Corjon</dc:creator>
  <cp:lastModifiedBy>Julie Corjon</cp:lastModifiedBy>
  <cp:revision>7</cp:revision>
  <dcterms:created xsi:type="dcterms:W3CDTF">2020-05-22T16:50:00Z</dcterms:created>
  <dcterms:modified xsi:type="dcterms:W3CDTF">2020-05-23T15:26:00Z</dcterms:modified>
</cp:coreProperties>
</file>